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25" w:rsidRPr="005A0A8C" w:rsidRDefault="00212913" w:rsidP="00470F6D">
      <w:pPr>
        <w:spacing w:line="276" w:lineRule="auto"/>
        <w:ind w:left="0" w:right="0"/>
        <w:jc w:val="center"/>
        <w:rPr>
          <w:b/>
          <w:color w:val="000000" w:themeColor="text1"/>
          <w:sz w:val="24"/>
          <w:szCs w:val="24"/>
        </w:rPr>
      </w:pPr>
      <w:proofErr w:type="gramStart"/>
      <w:r w:rsidRPr="005A0A8C">
        <w:rPr>
          <w:b/>
          <w:color w:val="000000" w:themeColor="text1"/>
          <w:sz w:val="24"/>
          <w:szCs w:val="24"/>
        </w:rPr>
        <w:t>RESOLUCIÓN</w:t>
      </w:r>
      <w:r w:rsidR="00A957A6" w:rsidRPr="005A0A8C">
        <w:rPr>
          <w:b/>
          <w:color w:val="000000" w:themeColor="text1"/>
          <w:sz w:val="24"/>
          <w:szCs w:val="24"/>
        </w:rPr>
        <w:t xml:space="preserve"> </w:t>
      </w:r>
      <w:r w:rsidR="000022C1" w:rsidRPr="005A0A8C">
        <w:rPr>
          <w:b/>
          <w:color w:val="000000" w:themeColor="text1"/>
          <w:sz w:val="24"/>
          <w:szCs w:val="24"/>
        </w:rPr>
        <w:t>N.</w:t>
      </w:r>
      <w:proofErr w:type="gramEnd"/>
      <w:r w:rsidR="000D55ED" w:rsidRPr="005A0A8C">
        <w:rPr>
          <w:b/>
          <w:color w:val="000000" w:themeColor="text1"/>
          <w:sz w:val="24"/>
          <w:szCs w:val="24"/>
        </w:rPr>
        <w:t xml:space="preserve"> </w:t>
      </w:r>
      <w:r w:rsidR="00443425" w:rsidRPr="005A0A8C">
        <w:rPr>
          <w:b/>
          <w:color w:val="000000" w:themeColor="text1"/>
          <w:sz w:val="24"/>
          <w:szCs w:val="24"/>
        </w:rPr>
        <w:t xml:space="preserve"> </w:t>
      </w:r>
      <w:proofErr w:type="spellStart"/>
      <w:r w:rsidR="00443425" w:rsidRPr="005A0A8C">
        <w:rPr>
          <w:b/>
          <w:color w:val="000000" w:themeColor="text1"/>
          <w:sz w:val="24"/>
          <w:szCs w:val="24"/>
        </w:rPr>
        <w:t>TAT</w:t>
      </w:r>
      <w:proofErr w:type="spellEnd"/>
      <w:r w:rsidR="00443425" w:rsidRPr="005A0A8C">
        <w:rPr>
          <w:b/>
          <w:color w:val="000000" w:themeColor="text1"/>
          <w:sz w:val="24"/>
          <w:szCs w:val="24"/>
        </w:rPr>
        <w:t>-</w:t>
      </w:r>
      <w:r w:rsidR="0025071B">
        <w:rPr>
          <w:b/>
          <w:color w:val="000000" w:themeColor="text1"/>
          <w:sz w:val="24"/>
          <w:szCs w:val="24"/>
        </w:rPr>
        <w:t>3361</w:t>
      </w:r>
      <w:r w:rsidR="00443425" w:rsidRPr="005A0A8C">
        <w:rPr>
          <w:b/>
          <w:color w:val="000000" w:themeColor="text1"/>
          <w:sz w:val="24"/>
          <w:szCs w:val="24"/>
        </w:rPr>
        <w:t>-201</w:t>
      </w:r>
      <w:r w:rsidR="00063E43" w:rsidRPr="005A0A8C">
        <w:rPr>
          <w:b/>
          <w:color w:val="000000" w:themeColor="text1"/>
          <w:sz w:val="24"/>
          <w:szCs w:val="24"/>
        </w:rPr>
        <w:t>7</w:t>
      </w:r>
    </w:p>
    <w:p w:rsidR="00443425" w:rsidRDefault="00443425" w:rsidP="00470F6D">
      <w:pPr>
        <w:spacing w:line="276" w:lineRule="auto"/>
        <w:ind w:left="0" w:right="0"/>
        <w:jc w:val="center"/>
        <w:rPr>
          <w:b/>
          <w:color w:val="000000" w:themeColor="text1"/>
          <w:sz w:val="24"/>
          <w:szCs w:val="24"/>
        </w:rPr>
      </w:pPr>
    </w:p>
    <w:p w:rsidR="00C81241" w:rsidRPr="005A0A8C" w:rsidRDefault="00C81241" w:rsidP="00470F6D">
      <w:pPr>
        <w:spacing w:line="276" w:lineRule="auto"/>
        <w:ind w:left="0" w:right="0"/>
        <w:jc w:val="center"/>
        <w:rPr>
          <w:b/>
          <w:color w:val="000000" w:themeColor="text1"/>
          <w:sz w:val="24"/>
          <w:szCs w:val="24"/>
        </w:rPr>
      </w:pPr>
    </w:p>
    <w:p w:rsidR="00A215FD" w:rsidRPr="005A0A8C" w:rsidRDefault="00443425" w:rsidP="00470F6D">
      <w:pPr>
        <w:spacing w:line="276" w:lineRule="auto"/>
        <w:ind w:left="0" w:right="0"/>
        <w:rPr>
          <w:color w:val="000000" w:themeColor="text1"/>
          <w:sz w:val="24"/>
          <w:szCs w:val="24"/>
        </w:rPr>
      </w:pPr>
      <w:r w:rsidRPr="005A0A8C">
        <w:rPr>
          <w:b/>
          <w:color w:val="000000" w:themeColor="text1"/>
          <w:sz w:val="24"/>
          <w:szCs w:val="24"/>
        </w:rPr>
        <w:t xml:space="preserve">TRIBUNAL ADMINISTRATIVO DE TRANSPORTE. </w:t>
      </w:r>
      <w:r w:rsidR="00A215FD" w:rsidRPr="005A0A8C">
        <w:rPr>
          <w:color w:val="000000" w:themeColor="text1"/>
          <w:sz w:val="24"/>
          <w:szCs w:val="24"/>
        </w:rPr>
        <w:t xml:space="preserve">Curridabat, a las </w:t>
      </w:r>
      <w:r w:rsidR="0025071B">
        <w:rPr>
          <w:color w:val="000000" w:themeColor="text1"/>
          <w:sz w:val="24"/>
          <w:szCs w:val="24"/>
        </w:rPr>
        <w:t>diez</w:t>
      </w:r>
      <w:r w:rsidR="00325692" w:rsidRPr="005A0A8C">
        <w:rPr>
          <w:color w:val="000000" w:themeColor="text1"/>
          <w:sz w:val="24"/>
          <w:szCs w:val="24"/>
        </w:rPr>
        <w:t xml:space="preserve"> </w:t>
      </w:r>
      <w:r w:rsidR="00A215FD" w:rsidRPr="005A0A8C">
        <w:rPr>
          <w:color w:val="000000" w:themeColor="text1"/>
          <w:sz w:val="24"/>
          <w:szCs w:val="24"/>
        </w:rPr>
        <w:t xml:space="preserve">horas con </w:t>
      </w:r>
      <w:r w:rsidR="0025071B">
        <w:rPr>
          <w:color w:val="000000" w:themeColor="text1"/>
          <w:sz w:val="24"/>
          <w:szCs w:val="24"/>
        </w:rPr>
        <w:t>cuarenta</w:t>
      </w:r>
      <w:r w:rsidR="00EF037A" w:rsidRPr="005A0A8C">
        <w:rPr>
          <w:color w:val="000000" w:themeColor="text1"/>
          <w:sz w:val="24"/>
          <w:szCs w:val="24"/>
        </w:rPr>
        <w:t xml:space="preserve"> minutos</w:t>
      </w:r>
      <w:r w:rsidR="00A215FD" w:rsidRPr="005A0A8C">
        <w:rPr>
          <w:color w:val="000000" w:themeColor="text1"/>
          <w:sz w:val="24"/>
          <w:szCs w:val="24"/>
        </w:rPr>
        <w:t xml:space="preserve"> del</w:t>
      </w:r>
      <w:r w:rsidR="00D120EA" w:rsidRPr="005A0A8C">
        <w:rPr>
          <w:color w:val="000000" w:themeColor="text1"/>
          <w:sz w:val="24"/>
          <w:szCs w:val="24"/>
        </w:rPr>
        <w:t xml:space="preserve"> </w:t>
      </w:r>
      <w:r w:rsidR="0025071B">
        <w:rPr>
          <w:color w:val="000000" w:themeColor="text1"/>
          <w:sz w:val="24"/>
          <w:szCs w:val="24"/>
        </w:rPr>
        <w:t>veintinueve</w:t>
      </w:r>
      <w:r w:rsidR="0099688E" w:rsidRPr="005A0A8C">
        <w:rPr>
          <w:color w:val="000000" w:themeColor="text1"/>
          <w:sz w:val="24"/>
          <w:szCs w:val="24"/>
        </w:rPr>
        <w:t xml:space="preserve"> </w:t>
      </w:r>
      <w:r w:rsidR="00A215FD" w:rsidRPr="005A0A8C">
        <w:rPr>
          <w:color w:val="000000" w:themeColor="text1"/>
          <w:sz w:val="24"/>
          <w:szCs w:val="24"/>
        </w:rPr>
        <w:t xml:space="preserve">de </w:t>
      </w:r>
      <w:r w:rsidR="0069577A" w:rsidRPr="005A0A8C">
        <w:rPr>
          <w:color w:val="000000" w:themeColor="text1"/>
          <w:sz w:val="24"/>
          <w:szCs w:val="24"/>
        </w:rPr>
        <w:t>noviem</w:t>
      </w:r>
      <w:r w:rsidR="0099688E" w:rsidRPr="005A0A8C">
        <w:rPr>
          <w:color w:val="000000" w:themeColor="text1"/>
          <w:sz w:val="24"/>
          <w:szCs w:val="24"/>
        </w:rPr>
        <w:t>bre</w:t>
      </w:r>
      <w:r w:rsidR="000D55ED" w:rsidRPr="005A0A8C">
        <w:rPr>
          <w:color w:val="000000" w:themeColor="text1"/>
          <w:sz w:val="24"/>
          <w:szCs w:val="24"/>
        </w:rPr>
        <w:t xml:space="preserve"> </w:t>
      </w:r>
      <w:r w:rsidR="00A215FD" w:rsidRPr="005A0A8C">
        <w:rPr>
          <w:color w:val="000000" w:themeColor="text1"/>
          <w:sz w:val="24"/>
          <w:szCs w:val="24"/>
        </w:rPr>
        <w:t>del dos mil diecis</w:t>
      </w:r>
      <w:r w:rsidR="00063E43" w:rsidRPr="005A0A8C">
        <w:rPr>
          <w:color w:val="000000" w:themeColor="text1"/>
          <w:sz w:val="24"/>
          <w:szCs w:val="24"/>
        </w:rPr>
        <w:t>iete</w:t>
      </w:r>
      <w:r w:rsidR="00A215FD" w:rsidRPr="005A0A8C">
        <w:rPr>
          <w:color w:val="000000" w:themeColor="text1"/>
          <w:sz w:val="24"/>
          <w:szCs w:val="24"/>
        </w:rPr>
        <w:t>.</w:t>
      </w:r>
    </w:p>
    <w:p w:rsidR="00443425" w:rsidRPr="005A0A8C" w:rsidRDefault="00443425" w:rsidP="00470F6D">
      <w:pPr>
        <w:spacing w:line="276" w:lineRule="auto"/>
        <w:ind w:left="0" w:right="0"/>
        <w:rPr>
          <w:color w:val="000000" w:themeColor="text1"/>
          <w:sz w:val="24"/>
          <w:szCs w:val="24"/>
        </w:rPr>
      </w:pPr>
    </w:p>
    <w:p w:rsidR="00443425" w:rsidRPr="005A0A8C" w:rsidRDefault="00443425" w:rsidP="00470F6D">
      <w:pPr>
        <w:spacing w:line="276" w:lineRule="auto"/>
        <w:ind w:left="0" w:right="0"/>
        <w:rPr>
          <w:b/>
          <w:color w:val="000000" w:themeColor="text1"/>
          <w:sz w:val="24"/>
          <w:szCs w:val="24"/>
        </w:rPr>
      </w:pPr>
      <w:r w:rsidRPr="005A0A8C">
        <w:rPr>
          <w:rStyle w:val="CharacterStyle1"/>
          <w:bCs/>
          <w:color w:val="000000" w:themeColor="text1"/>
          <w:spacing w:val="3"/>
          <w:szCs w:val="24"/>
        </w:rPr>
        <w:t xml:space="preserve">Se conoce </w:t>
      </w:r>
      <w:r w:rsidR="00B82B41" w:rsidRPr="005A0A8C">
        <w:rPr>
          <w:b/>
          <w:smallCaps/>
          <w:color w:val="000000" w:themeColor="text1"/>
          <w:sz w:val="24"/>
          <w:szCs w:val="24"/>
        </w:rPr>
        <w:t xml:space="preserve">Recurso </w:t>
      </w:r>
      <w:r w:rsidR="00500BE9" w:rsidRPr="005A0A8C">
        <w:rPr>
          <w:b/>
          <w:smallCaps/>
          <w:color w:val="000000" w:themeColor="text1"/>
          <w:sz w:val="24"/>
          <w:szCs w:val="24"/>
        </w:rPr>
        <w:t xml:space="preserve">de </w:t>
      </w:r>
      <w:r w:rsidR="00B82B41" w:rsidRPr="005A0A8C">
        <w:rPr>
          <w:b/>
          <w:smallCaps/>
          <w:color w:val="000000" w:themeColor="text1"/>
          <w:sz w:val="24"/>
          <w:szCs w:val="24"/>
        </w:rPr>
        <w:t>Apelación</w:t>
      </w:r>
      <w:r w:rsidR="00B82B41" w:rsidRPr="005A0A8C">
        <w:rPr>
          <w:color w:val="000000" w:themeColor="text1"/>
          <w:sz w:val="24"/>
          <w:szCs w:val="24"/>
        </w:rPr>
        <w:t xml:space="preserve"> </w:t>
      </w:r>
      <w:r w:rsidR="00AB0F6C" w:rsidRPr="005A0A8C">
        <w:rPr>
          <w:b/>
          <w:smallCaps/>
          <w:color w:val="000000" w:themeColor="text1"/>
          <w:sz w:val="24"/>
          <w:szCs w:val="24"/>
        </w:rPr>
        <w:t>e incide</w:t>
      </w:r>
      <w:r w:rsidR="00C326CE" w:rsidRPr="005A0A8C">
        <w:rPr>
          <w:b/>
          <w:smallCaps/>
          <w:color w:val="000000" w:themeColor="text1"/>
          <w:sz w:val="24"/>
          <w:szCs w:val="24"/>
        </w:rPr>
        <w:t>nte de nulidad</w:t>
      </w:r>
      <w:r w:rsidR="00DE5126" w:rsidRPr="005A0A8C">
        <w:rPr>
          <w:b/>
          <w:smallCaps/>
          <w:color w:val="000000" w:themeColor="text1"/>
          <w:sz w:val="24"/>
          <w:szCs w:val="24"/>
        </w:rPr>
        <w:t xml:space="preserve"> absoluta</w:t>
      </w:r>
      <w:r w:rsidR="00B82B41" w:rsidRPr="005A0A8C">
        <w:rPr>
          <w:color w:val="000000" w:themeColor="text1"/>
          <w:sz w:val="24"/>
          <w:szCs w:val="24"/>
        </w:rPr>
        <w:t xml:space="preserve">, </w:t>
      </w:r>
      <w:r w:rsidR="00695E86" w:rsidRPr="005A0A8C">
        <w:rPr>
          <w:color w:val="000000" w:themeColor="text1"/>
          <w:sz w:val="24"/>
          <w:szCs w:val="24"/>
        </w:rPr>
        <w:t xml:space="preserve">interpuesto por </w:t>
      </w:r>
      <w:proofErr w:type="spellStart"/>
      <w:r w:rsidR="001132C3">
        <w:rPr>
          <w:b/>
          <w:smallCaps/>
          <w:color w:val="000000" w:themeColor="text1"/>
          <w:sz w:val="24"/>
          <w:szCs w:val="24"/>
        </w:rPr>
        <w:t>FCB</w:t>
      </w:r>
      <w:proofErr w:type="spellEnd"/>
      <w:r w:rsidR="00695E86" w:rsidRPr="005A0A8C">
        <w:rPr>
          <w:color w:val="000000" w:themeColor="text1"/>
          <w:sz w:val="24"/>
          <w:szCs w:val="24"/>
        </w:rPr>
        <w:t xml:space="preserve">, cédula de identidad número </w:t>
      </w:r>
      <w:r w:rsidR="001132C3">
        <w:rPr>
          <w:color w:val="000000" w:themeColor="text1"/>
          <w:sz w:val="24"/>
          <w:szCs w:val="24"/>
        </w:rPr>
        <w:t>…</w:t>
      </w:r>
      <w:r w:rsidR="00695E86" w:rsidRPr="005A0A8C">
        <w:rPr>
          <w:color w:val="000000" w:themeColor="text1"/>
          <w:sz w:val="24"/>
          <w:szCs w:val="24"/>
        </w:rPr>
        <w:t xml:space="preserve">, </w:t>
      </w:r>
      <w:r w:rsidR="00500BE9" w:rsidRPr="005A0A8C">
        <w:rPr>
          <w:color w:val="000000" w:themeColor="text1"/>
          <w:sz w:val="24"/>
          <w:szCs w:val="24"/>
        </w:rPr>
        <w:t xml:space="preserve">en contra del </w:t>
      </w:r>
      <w:r w:rsidR="0069577A" w:rsidRPr="005A0A8C">
        <w:rPr>
          <w:b/>
          <w:color w:val="000000" w:themeColor="text1"/>
          <w:sz w:val="24"/>
          <w:szCs w:val="24"/>
        </w:rPr>
        <w:t>Artículo 7.14 de la Sesión Ordinaria 11-2017 del 15 de marzo del 2017</w:t>
      </w:r>
      <w:r w:rsidR="00500BE9" w:rsidRPr="005A0A8C">
        <w:rPr>
          <w:color w:val="000000" w:themeColor="text1"/>
          <w:sz w:val="24"/>
          <w:szCs w:val="24"/>
        </w:rPr>
        <w:t>; adoptado por la Junta Directiva del Consejo de Transporte Público;</w:t>
      </w:r>
      <w:r w:rsidR="00B82B41" w:rsidRPr="005A0A8C">
        <w:rPr>
          <w:color w:val="000000" w:themeColor="text1"/>
          <w:sz w:val="24"/>
          <w:szCs w:val="24"/>
        </w:rPr>
        <w:t xml:space="preserve"> y </w:t>
      </w:r>
      <w:r w:rsidR="00500BE9" w:rsidRPr="005A0A8C">
        <w:rPr>
          <w:color w:val="000000" w:themeColor="text1"/>
          <w:sz w:val="24"/>
          <w:szCs w:val="24"/>
        </w:rPr>
        <w:t xml:space="preserve">que se </w:t>
      </w:r>
      <w:r w:rsidR="00B82B41" w:rsidRPr="005A0A8C">
        <w:rPr>
          <w:color w:val="000000" w:themeColor="text1"/>
          <w:sz w:val="24"/>
          <w:szCs w:val="24"/>
        </w:rPr>
        <w:t xml:space="preserve">tramita en este Despacho bajo el </w:t>
      </w:r>
      <w:r w:rsidR="00695E86" w:rsidRPr="005A0A8C">
        <w:rPr>
          <w:b/>
          <w:color w:val="000000" w:themeColor="text1"/>
          <w:sz w:val="24"/>
          <w:szCs w:val="24"/>
        </w:rPr>
        <w:t xml:space="preserve">expediente administrativo </w:t>
      </w:r>
      <w:r w:rsidR="0066275B" w:rsidRPr="005A0A8C">
        <w:rPr>
          <w:b/>
          <w:color w:val="000000" w:themeColor="text1"/>
          <w:sz w:val="24"/>
          <w:szCs w:val="24"/>
        </w:rPr>
        <w:t>número</w:t>
      </w:r>
      <w:r w:rsidR="00B82B41" w:rsidRPr="005A0A8C">
        <w:rPr>
          <w:b/>
          <w:color w:val="000000" w:themeColor="text1"/>
          <w:sz w:val="24"/>
          <w:szCs w:val="24"/>
        </w:rPr>
        <w:t xml:space="preserve"> </w:t>
      </w:r>
      <w:proofErr w:type="spellStart"/>
      <w:r w:rsidR="0069577A" w:rsidRPr="005A0A8C">
        <w:rPr>
          <w:b/>
          <w:color w:val="000000" w:themeColor="text1"/>
          <w:sz w:val="24"/>
          <w:szCs w:val="24"/>
        </w:rPr>
        <w:t>TAT</w:t>
      </w:r>
      <w:proofErr w:type="spellEnd"/>
      <w:r w:rsidR="0069577A" w:rsidRPr="005A0A8C">
        <w:rPr>
          <w:b/>
          <w:color w:val="000000" w:themeColor="text1"/>
          <w:sz w:val="24"/>
          <w:szCs w:val="24"/>
        </w:rPr>
        <w:t>-81-17</w:t>
      </w:r>
      <w:r w:rsidRPr="005A0A8C">
        <w:rPr>
          <w:b/>
          <w:color w:val="000000" w:themeColor="text1"/>
          <w:sz w:val="24"/>
          <w:szCs w:val="24"/>
        </w:rPr>
        <w:t>.</w:t>
      </w:r>
    </w:p>
    <w:p w:rsidR="0068431A" w:rsidRPr="005A0A8C" w:rsidRDefault="0068431A" w:rsidP="00470F6D">
      <w:pPr>
        <w:spacing w:line="276" w:lineRule="auto"/>
        <w:ind w:left="0" w:right="0"/>
        <w:rPr>
          <w:color w:val="000000" w:themeColor="text1"/>
          <w:sz w:val="24"/>
          <w:szCs w:val="24"/>
        </w:rPr>
      </w:pPr>
    </w:p>
    <w:p w:rsidR="00443425" w:rsidRPr="005A0A8C" w:rsidRDefault="00443425" w:rsidP="00470F6D">
      <w:pPr>
        <w:spacing w:line="276" w:lineRule="auto"/>
        <w:ind w:left="0" w:right="0"/>
        <w:jc w:val="center"/>
        <w:rPr>
          <w:b/>
          <w:color w:val="000000" w:themeColor="text1"/>
          <w:sz w:val="24"/>
          <w:szCs w:val="24"/>
        </w:rPr>
      </w:pPr>
      <w:r w:rsidRPr="005A0A8C">
        <w:rPr>
          <w:b/>
          <w:color w:val="000000" w:themeColor="text1"/>
          <w:sz w:val="24"/>
          <w:szCs w:val="24"/>
        </w:rPr>
        <w:t>RESULTANDO</w:t>
      </w:r>
    </w:p>
    <w:p w:rsidR="00443425" w:rsidRPr="005A0A8C" w:rsidRDefault="00443425" w:rsidP="0099688E">
      <w:pPr>
        <w:spacing w:line="276" w:lineRule="auto"/>
        <w:ind w:left="0" w:right="0"/>
        <w:rPr>
          <w:b/>
          <w:color w:val="000000" w:themeColor="text1"/>
          <w:sz w:val="24"/>
          <w:szCs w:val="24"/>
        </w:rPr>
      </w:pPr>
    </w:p>
    <w:p w:rsidR="00D20F47" w:rsidRPr="005A0A8C" w:rsidRDefault="00262205" w:rsidP="0099688E">
      <w:pPr>
        <w:spacing w:line="276" w:lineRule="auto"/>
        <w:ind w:left="0" w:right="0"/>
        <w:rPr>
          <w:color w:val="000000" w:themeColor="text1"/>
          <w:sz w:val="24"/>
          <w:szCs w:val="24"/>
        </w:rPr>
      </w:pPr>
      <w:r w:rsidRPr="005A0A8C">
        <w:rPr>
          <w:b/>
          <w:color w:val="000000" w:themeColor="text1"/>
          <w:sz w:val="24"/>
          <w:szCs w:val="24"/>
        </w:rPr>
        <w:t>PRIMERO. -</w:t>
      </w:r>
      <w:r w:rsidR="00443425" w:rsidRPr="005A0A8C">
        <w:rPr>
          <w:b/>
          <w:color w:val="000000" w:themeColor="text1"/>
          <w:sz w:val="24"/>
          <w:szCs w:val="24"/>
        </w:rPr>
        <w:tab/>
      </w:r>
      <w:r w:rsidR="00443425" w:rsidRPr="005A0A8C">
        <w:rPr>
          <w:color w:val="000000" w:themeColor="text1"/>
          <w:sz w:val="24"/>
          <w:szCs w:val="24"/>
        </w:rPr>
        <w:t xml:space="preserve">La Junta Directiva del Consejo de Transporte Público, en el </w:t>
      </w:r>
      <w:r w:rsidR="0069577A" w:rsidRPr="005A0A8C">
        <w:rPr>
          <w:b/>
          <w:color w:val="000000" w:themeColor="text1"/>
          <w:sz w:val="24"/>
          <w:szCs w:val="24"/>
        </w:rPr>
        <w:t>Artículo 7.14 de la Sesión Ordinaria 11-2017 del 15 de marzo del 2017</w:t>
      </w:r>
      <w:r w:rsidR="00443425" w:rsidRPr="005A0A8C">
        <w:rPr>
          <w:color w:val="000000" w:themeColor="text1"/>
          <w:sz w:val="24"/>
          <w:szCs w:val="24"/>
        </w:rPr>
        <w:t>,</w:t>
      </w:r>
      <w:r w:rsidR="001C176D" w:rsidRPr="005A0A8C">
        <w:rPr>
          <w:color w:val="000000" w:themeColor="text1"/>
          <w:sz w:val="24"/>
          <w:szCs w:val="24"/>
        </w:rPr>
        <w:t xml:space="preserve"> </w:t>
      </w:r>
      <w:r w:rsidR="00D20F47" w:rsidRPr="005A0A8C">
        <w:rPr>
          <w:color w:val="000000" w:themeColor="text1"/>
          <w:sz w:val="24"/>
          <w:szCs w:val="24"/>
        </w:rPr>
        <w:t xml:space="preserve">conoce el informe </w:t>
      </w:r>
      <w:proofErr w:type="spellStart"/>
      <w:r w:rsidR="00D20F47" w:rsidRPr="005A0A8C">
        <w:rPr>
          <w:b/>
          <w:color w:val="000000" w:themeColor="text1"/>
          <w:sz w:val="24"/>
          <w:szCs w:val="24"/>
        </w:rPr>
        <w:t>DAJ</w:t>
      </w:r>
      <w:proofErr w:type="spellEnd"/>
      <w:r w:rsidR="00D20F47" w:rsidRPr="005A0A8C">
        <w:rPr>
          <w:b/>
          <w:color w:val="000000" w:themeColor="text1"/>
          <w:sz w:val="24"/>
          <w:szCs w:val="24"/>
        </w:rPr>
        <w:t>-201</w:t>
      </w:r>
      <w:r w:rsidR="00740348" w:rsidRPr="005A0A8C">
        <w:rPr>
          <w:b/>
          <w:color w:val="000000" w:themeColor="text1"/>
          <w:sz w:val="24"/>
          <w:szCs w:val="24"/>
        </w:rPr>
        <w:t>7</w:t>
      </w:r>
      <w:r w:rsidR="00D20F47" w:rsidRPr="005A0A8C">
        <w:rPr>
          <w:b/>
          <w:color w:val="000000" w:themeColor="text1"/>
          <w:sz w:val="24"/>
          <w:szCs w:val="24"/>
        </w:rPr>
        <w:t>-</w:t>
      </w:r>
      <w:r w:rsidR="0069577A" w:rsidRPr="005A0A8C">
        <w:rPr>
          <w:b/>
          <w:color w:val="000000" w:themeColor="text1"/>
          <w:sz w:val="24"/>
          <w:szCs w:val="24"/>
        </w:rPr>
        <w:t>000602</w:t>
      </w:r>
      <w:r w:rsidR="003A6B2C" w:rsidRPr="005A0A8C">
        <w:rPr>
          <w:color w:val="000000" w:themeColor="text1"/>
          <w:sz w:val="24"/>
          <w:szCs w:val="24"/>
        </w:rPr>
        <w:t xml:space="preserve"> del </w:t>
      </w:r>
      <w:r w:rsidR="0069577A" w:rsidRPr="005A0A8C">
        <w:rPr>
          <w:color w:val="000000" w:themeColor="text1"/>
          <w:sz w:val="24"/>
          <w:szCs w:val="24"/>
        </w:rPr>
        <w:t>6</w:t>
      </w:r>
      <w:r w:rsidR="00740348" w:rsidRPr="005A0A8C">
        <w:rPr>
          <w:color w:val="000000" w:themeColor="text1"/>
          <w:sz w:val="24"/>
          <w:szCs w:val="24"/>
        </w:rPr>
        <w:t xml:space="preserve"> </w:t>
      </w:r>
      <w:r w:rsidR="003A6B2C" w:rsidRPr="005A0A8C">
        <w:rPr>
          <w:color w:val="000000" w:themeColor="text1"/>
          <w:sz w:val="24"/>
          <w:szCs w:val="24"/>
        </w:rPr>
        <w:t xml:space="preserve">de </w:t>
      </w:r>
      <w:r w:rsidR="0069577A" w:rsidRPr="005A0A8C">
        <w:rPr>
          <w:color w:val="000000" w:themeColor="text1"/>
          <w:sz w:val="24"/>
          <w:szCs w:val="24"/>
        </w:rPr>
        <w:t>marzo</w:t>
      </w:r>
      <w:r w:rsidR="003A6B2C" w:rsidRPr="005A0A8C">
        <w:rPr>
          <w:color w:val="000000" w:themeColor="text1"/>
          <w:sz w:val="24"/>
          <w:szCs w:val="24"/>
        </w:rPr>
        <w:t xml:space="preserve"> del 201</w:t>
      </w:r>
      <w:r w:rsidR="00740348" w:rsidRPr="005A0A8C">
        <w:rPr>
          <w:color w:val="000000" w:themeColor="text1"/>
          <w:sz w:val="24"/>
          <w:szCs w:val="24"/>
        </w:rPr>
        <w:t>7 emitido por la Dirección de Asuntos Jurídicos de ese Consejo</w:t>
      </w:r>
      <w:r w:rsidR="003A6B2C" w:rsidRPr="005A0A8C">
        <w:rPr>
          <w:color w:val="000000" w:themeColor="text1"/>
          <w:sz w:val="24"/>
          <w:szCs w:val="24"/>
        </w:rPr>
        <w:t>,</w:t>
      </w:r>
      <w:r w:rsidR="00D20F47" w:rsidRPr="005A0A8C">
        <w:rPr>
          <w:color w:val="000000" w:themeColor="text1"/>
          <w:sz w:val="24"/>
          <w:szCs w:val="24"/>
        </w:rPr>
        <w:t xml:space="preserve"> </w:t>
      </w:r>
      <w:r w:rsidR="00740348" w:rsidRPr="005A0A8C">
        <w:rPr>
          <w:color w:val="000000" w:themeColor="text1"/>
          <w:sz w:val="24"/>
          <w:szCs w:val="24"/>
        </w:rPr>
        <w:t>e</w:t>
      </w:r>
      <w:r w:rsidR="00D20F47" w:rsidRPr="005A0A8C">
        <w:rPr>
          <w:color w:val="000000" w:themeColor="text1"/>
          <w:sz w:val="24"/>
          <w:szCs w:val="24"/>
        </w:rPr>
        <w:t xml:space="preserve"> indica lo siguiente:</w:t>
      </w:r>
    </w:p>
    <w:p w:rsidR="00D20F47" w:rsidRPr="005A0A8C" w:rsidRDefault="00D20F47" w:rsidP="0099688E">
      <w:pPr>
        <w:spacing w:line="276" w:lineRule="auto"/>
        <w:ind w:left="0" w:right="0"/>
        <w:rPr>
          <w:color w:val="000000" w:themeColor="text1"/>
          <w:sz w:val="24"/>
          <w:szCs w:val="24"/>
        </w:rPr>
      </w:pPr>
    </w:p>
    <w:p w:rsidR="00740348" w:rsidRPr="005A0A8C" w:rsidRDefault="00634EDC" w:rsidP="00740348">
      <w:pPr>
        <w:pStyle w:val="Default"/>
        <w:ind w:left="851" w:right="851"/>
        <w:jc w:val="both"/>
        <w:rPr>
          <w:rFonts w:eastAsia="Times New Roman"/>
          <w:color w:val="000000" w:themeColor="text1"/>
          <w:sz w:val="20"/>
          <w:szCs w:val="20"/>
          <w:lang w:eastAsia="es-CR"/>
        </w:rPr>
      </w:pPr>
      <w:r w:rsidRPr="005A0A8C">
        <w:rPr>
          <w:bCs/>
          <w:color w:val="000000" w:themeColor="text1"/>
          <w:spacing w:val="1"/>
          <w:sz w:val="20"/>
          <w:szCs w:val="20"/>
        </w:rPr>
        <w:t>“</w:t>
      </w:r>
      <w:r w:rsidR="00695E86" w:rsidRPr="005A0A8C">
        <w:rPr>
          <w:bCs/>
          <w:color w:val="000000" w:themeColor="text1"/>
          <w:spacing w:val="1"/>
          <w:sz w:val="20"/>
          <w:szCs w:val="20"/>
        </w:rPr>
        <w:t xml:space="preserve">(…) </w:t>
      </w:r>
      <w:r w:rsidR="00740348" w:rsidRPr="005A0A8C">
        <w:rPr>
          <w:rFonts w:eastAsia="Times New Roman"/>
          <w:b/>
          <w:bCs/>
          <w:color w:val="000000" w:themeColor="text1"/>
          <w:sz w:val="20"/>
          <w:szCs w:val="20"/>
          <w:lang w:eastAsia="es-CR"/>
        </w:rPr>
        <w:t xml:space="preserve">CONSIDERANDO: </w:t>
      </w:r>
    </w:p>
    <w:p w:rsidR="00B06CFC" w:rsidRPr="00AE424F" w:rsidRDefault="00B06CFC" w:rsidP="00B06CFC">
      <w:pPr>
        <w:kinsoku w:val="0"/>
        <w:overflowPunct w:val="0"/>
        <w:textAlignment w:val="baseline"/>
        <w:rPr>
          <w:bCs/>
          <w:color w:val="000000" w:themeColor="text1"/>
        </w:rPr>
      </w:pPr>
      <w:r w:rsidRPr="00AE424F">
        <w:rPr>
          <w:bCs/>
          <w:color w:val="000000" w:themeColor="text1"/>
        </w:rPr>
        <w:t xml:space="preserve">Según consta en el oficio DE-2016-2230, el concesionario de la placa de taxi </w:t>
      </w:r>
      <w:proofErr w:type="spellStart"/>
      <w:r w:rsidR="001132C3">
        <w:rPr>
          <w:bCs/>
          <w:color w:val="000000" w:themeColor="text1"/>
        </w:rPr>
        <w:t>TSJ</w:t>
      </w:r>
      <w:proofErr w:type="spellEnd"/>
      <w:r w:rsidR="001132C3">
        <w:rPr>
          <w:bCs/>
          <w:color w:val="000000" w:themeColor="text1"/>
        </w:rPr>
        <w:t>-...</w:t>
      </w:r>
      <w:r w:rsidRPr="00AE424F">
        <w:rPr>
          <w:bCs/>
          <w:color w:val="000000" w:themeColor="text1"/>
        </w:rPr>
        <w:t xml:space="preserve">, se presentó a la cita programada para renovación de la concesión de taxi, el pasado 25 de mayo del 2016, con la documentación incompleta, por lo cual no firma el contrato de renovación de la concesión de taxi, y siendo que dicha concesión de taxi fue adjudicada al señor </w:t>
      </w:r>
      <w:proofErr w:type="spellStart"/>
      <w:r w:rsidR="001132C3">
        <w:rPr>
          <w:bCs/>
          <w:color w:val="000000" w:themeColor="text1"/>
        </w:rPr>
        <w:t>FCB</w:t>
      </w:r>
      <w:proofErr w:type="spellEnd"/>
      <w:r w:rsidRPr="00AE424F">
        <w:rPr>
          <w:bCs/>
          <w:color w:val="000000" w:themeColor="text1"/>
        </w:rPr>
        <w:t>, en fecha 23 de abril del 2002, la concesión de taxi en cuestión, se encuentran vencida al haber trascurrido el plazo de 10 años estipulado en la cláusula X del contrato de concesión de taxi, y el mismo artículo 7.14 de la sesión ordinario 63-2014 es claro al señalar que la renovación procedía si el día de la cita se presentaba el concesionario contados los requisitos completos y en este caso no se cumplió.</w:t>
      </w:r>
    </w:p>
    <w:p w:rsidR="00B06CFC" w:rsidRPr="00AE424F" w:rsidRDefault="00B06CFC" w:rsidP="00B06CFC">
      <w:pPr>
        <w:kinsoku w:val="0"/>
        <w:overflowPunct w:val="0"/>
        <w:textAlignment w:val="baseline"/>
        <w:rPr>
          <w:bCs/>
          <w:color w:val="000000" w:themeColor="text1"/>
        </w:rPr>
      </w:pPr>
    </w:p>
    <w:p w:rsidR="00B06CFC" w:rsidRPr="005A0A8C" w:rsidRDefault="00B06CFC" w:rsidP="00B06CFC">
      <w:pPr>
        <w:kinsoku w:val="0"/>
        <w:overflowPunct w:val="0"/>
        <w:textAlignment w:val="baseline"/>
        <w:rPr>
          <w:bCs/>
          <w:color w:val="000000" w:themeColor="text1"/>
        </w:rPr>
      </w:pPr>
      <w:r w:rsidRPr="005A0A8C">
        <w:rPr>
          <w:bCs/>
          <w:color w:val="000000" w:themeColor="text1"/>
        </w:rPr>
        <w:t xml:space="preserve">Ahora bien, el señor </w:t>
      </w:r>
      <w:proofErr w:type="spellStart"/>
      <w:r w:rsidR="001132C3">
        <w:rPr>
          <w:bCs/>
          <w:color w:val="000000" w:themeColor="text1"/>
        </w:rPr>
        <w:t>FCB</w:t>
      </w:r>
      <w:proofErr w:type="spellEnd"/>
      <w:r w:rsidRPr="005A0A8C">
        <w:rPr>
          <w:bCs/>
          <w:color w:val="000000" w:themeColor="text1"/>
        </w:rPr>
        <w:t>, en fecha 25 de mayo del 2016, bajo el expediente no.</w:t>
      </w:r>
      <w:proofErr w:type="gramStart"/>
      <w:r w:rsidRPr="005A0A8C">
        <w:rPr>
          <w:bCs/>
          <w:color w:val="000000" w:themeColor="text1"/>
        </w:rPr>
        <w:t xml:space="preserve"> </w:t>
      </w:r>
      <w:r w:rsidR="001132C3">
        <w:rPr>
          <w:bCs/>
          <w:color w:val="000000" w:themeColor="text1"/>
        </w:rPr>
        <w:t>….</w:t>
      </w:r>
      <w:proofErr w:type="gramEnd"/>
      <w:r w:rsidRPr="005A0A8C">
        <w:rPr>
          <w:bCs/>
          <w:color w:val="000000" w:themeColor="text1"/>
        </w:rPr>
        <w:t xml:space="preserve">, solicito una prórroga para renovar la concesión de taxi, ya que se encontraba moroso con la </w:t>
      </w:r>
      <w:proofErr w:type="spellStart"/>
      <w:r w:rsidRPr="005A0A8C">
        <w:rPr>
          <w:bCs/>
          <w:color w:val="000000" w:themeColor="text1"/>
        </w:rPr>
        <w:t>CCSS</w:t>
      </w:r>
      <w:proofErr w:type="spellEnd"/>
      <w:r w:rsidRPr="005A0A8C">
        <w:rPr>
          <w:bCs/>
          <w:color w:val="000000" w:themeColor="text1"/>
        </w:rPr>
        <w:t>, por un monto de 3.745.371 colones, para lo cual efectuará un arreglo de pago con dicha institución.</w:t>
      </w:r>
    </w:p>
    <w:p w:rsidR="00B06CFC" w:rsidRPr="005A0A8C" w:rsidRDefault="00B06CFC" w:rsidP="00B06CFC">
      <w:pPr>
        <w:kinsoku w:val="0"/>
        <w:overflowPunct w:val="0"/>
        <w:textAlignment w:val="baseline"/>
        <w:rPr>
          <w:bCs/>
          <w:color w:val="000000" w:themeColor="text1"/>
        </w:rPr>
      </w:pPr>
    </w:p>
    <w:p w:rsidR="00B06CFC" w:rsidRPr="005A0A8C" w:rsidRDefault="00B06CFC" w:rsidP="00B06CFC">
      <w:pPr>
        <w:kinsoku w:val="0"/>
        <w:overflowPunct w:val="0"/>
        <w:textAlignment w:val="baseline"/>
        <w:rPr>
          <w:bCs/>
          <w:color w:val="000000" w:themeColor="text1"/>
        </w:rPr>
      </w:pPr>
      <w:r w:rsidRPr="005A0A8C">
        <w:rPr>
          <w:bCs/>
          <w:color w:val="000000" w:themeColor="text1"/>
        </w:rPr>
        <w:t xml:space="preserve">No </w:t>
      </w:r>
      <w:proofErr w:type="gramStart"/>
      <w:r w:rsidRPr="005A0A8C">
        <w:rPr>
          <w:bCs/>
          <w:color w:val="000000" w:themeColor="text1"/>
        </w:rPr>
        <w:t>obstante</w:t>
      </w:r>
      <w:proofErr w:type="gramEnd"/>
      <w:r w:rsidRPr="005A0A8C">
        <w:rPr>
          <w:bCs/>
          <w:color w:val="000000" w:themeColor="text1"/>
        </w:rPr>
        <w:t xml:space="preserve"> lo anterior, el concesionario no presento certificación ni documento idóneo que acreditar</w:t>
      </w:r>
      <w:r w:rsidR="003020A4">
        <w:rPr>
          <w:bCs/>
          <w:color w:val="000000" w:themeColor="text1"/>
        </w:rPr>
        <w:t>í</w:t>
      </w:r>
      <w:r w:rsidRPr="005A0A8C">
        <w:rPr>
          <w:bCs/>
          <w:color w:val="000000" w:themeColor="text1"/>
        </w:rPr>
        <w:t xml:space="preserve">a cualquier arreglo de pago, además aun y cuando hubiese llegado a algún arreglo de pago, eso no lo exime de su obligación de encontrarse al día con sus obligaciones con la </w:t>
      </w:r>
      <w:proofErr w:type="spellStart"/>
      <w:r w:rsidRPr="005A0A8C">
        <w:rPr>
          <w:bCs/>
          <w:color w:val="000000" w:themeColor="text1"/>
        </w:rPr>
        <w:t>CCSS</w:t>
      </w:r>
      <w:proofErr w:type="spellEnd"/>
      <w:r w:rsidRPr="005A0A8C">
        <w:rPr>
          <w:bCs/>
          <w:color w:val="000000" w:themeColor="text1"/>
        </w:rPr>
        <w:t>.</w:t>
      </w:r>
    </w:p>
    <w:p w:rsidR="00B06CFC" w:rsidRPr="005A0A8C" w:rsidRDefault="00B06CFC" w:rsidP="00B06CFC">
      <w:pPr>
        <w:kinsoku w:val="0"/>
        <w:overflowPunct w:val="0"/>
        <w:textAlignment w:val="baseline"/>
        <w:rPr>
          <w:bCs/>
          <w:color w:val="000000" w:themeColor="text1"/>
        </w:rPr>
      </w:pPr>
    </w:p>
    <w:p w:rsidR="00B06CFC" w:rsidRPr="005A0A8C" w:rsidRDefault="00B06CFC" w:rsidP="00B06CFC">
      <w:pPr>
        <w:kinsoku w:val="0"/>
        <w:overflowPunct w:val="0"/>
        <w:textAlignment w:val="baseline"/>
        <w:rPr>
          <w:bCs/>
          <w:color w:val="000000" w:themeColor="text1"/>
        </w:rPr>
      </w:pPr>
      <w:r w:rsidRPr="005A0A8C">
        <w:rPr>
          <w:bCs/>
          <w:color w:val="000000" w:themeColor="text1"/>
        </w:rPr>
        <w:t xml:space="preserve">Al respecto, es menester señalar que es una obligación de los concesionarios de taxi encontrase al día con sus obligaciones ante la </w:t>
      </w:r>
      <w:proofErr w:type="spellStart"/>
      <w:r w:rsidRPr="005A0A8C">
        <w:rPr>
          <w:bCs/>
          <w:color w:val="000000" w:themeColor="text1"/>
        </w:rPr>
        <w:t>CCSS</w:t>
      </w:r>
      <w:proofErr w:type="spellEnd"/>
      <w:r w:rsidRPr="005A0A8C">
        <w:rPr>
          <w:bCs/>
          <w:color w:val="000000" w:themeColor="text1"/>
        </w:rPr>
        <w:t xml:space="preserve">, siendo que el artículo 74 de la Ley Constitutiva de la </w:t>
      </w:r>
      <w:proofErr w:type="spellStart"/>
      <w:r w:rsidRPr="005A0A8C">
        <w:rPr>
          <w:bCs/>
          <w:color w:val="000000" w:themeColor="text1"/>
        </w:rPr>
        <w:t>CCSS</w:t>
      </w:r>
      <w:proofErr w:type="spellEnd"/>
      <w:r w:rsidRPr="005A0A8C">
        <w:rPr>
          <w:bCs/>
          <w:color w:val="000000" w:themeColor="text1"/>
        </w:rPr>
        <w:t>, señala que es obligación de este Consejo, verificar el cumplimiento del pago de las cuotas obrero patronales de los concesionarios, tanto de taxis como de rutas regulares y permisionarios que brindan permisos especiales o rutas regulares (…)</w:t>
      </w:r>
    </w:p>
    <w:p w:rsidR="00B06CFC" w:rsidRPr="005A0A8C" w:rsidRDefault="00B06CFC" w:rsidP="00B06CFC">
      <w:pPr>
        <w:kinsoku w:val="0"/>
        <w:overflowPunct w:val="0"/>
        <w:textAlignment w:val="baseline"/>
        <w:rPr>
          <w:bCs/>
          <w:i/>
          <w:iCs/>
          <w:color w:val="000000" w:themeColor="text1"/>
          <w:spacing w:val="-1"/>
        </w:rPr>
      </w:pPr>
    </w:p>
    <w:p w:rsidR="00B06CFC" w:rsidRPr="005A0A8C" w:rsidRDefault="00B06CFC" w:rsidP="00B06CFC">
      <w:pPr>
        <w:tabs>
          <w:tab w:val="left" w:pos="9864"/>
        </w:tabs>
        <w:kinsoku w:val="0"/>
        <w:overflowPunct w:val="0"/>
        <w:textAlignment w:val="baseline"/>
        <w:rPr>
          <w:bCs/>
          <w:color w:val="000000" w:themeColor="text1"/>
          <w:spacing w:val="-6"/>
        </w:rPr>
      </w:pPr>
      <w:r w:rsidRPr="005A0A8C">
        <w:rPr>
          <w:bCs/>
          <w:color w:val="000000" w:themeColor="text1"/>
          <w:spacing w:val="-6"/>
        </w:rPr>
        <w:lastRenderedPageBreak/>
        <w:t xml:space="preserve">Al respecto es menester señalar, que la causa de la no renovación de la concesión de taxi, es totalmente responsabilidad del concesionario, sobre quien recae la obligación de encontrarse al día en sus obligaciones legales y contractuales durante todo el tiempo que dure el contrato de concesión de taxi, </w:t>
      </w:r>
      <w:r w:rsidR="006A0BB3">
        <w:rPr>
          <w:bCs/>
          <w:color w:val="000000" w:themeColor="text1"/>
          <w:spacing w:val="-6"/>
        </w:rPr>
        <w:t>a</w:t>
      </w:r>
      <w:r w:rsidRPr="005A0A8C">
        <w:rPr>
          <w:bCs/>
          <w:color w:val="000000" w:themeColor="text1"/>
          <w:spacing w:val="-6"/>
        </w:rPr>
        <w:t>dem</w:t>
      </w:r>
      <w:r w:rsidR="006A0BB3">
        <w:rPr>
          <w:bCs/>
          <w:color w:val="000000" w:themeColor="text1"/>
          <w:spacing w:val="-6"/>
        </w:rPr>
        <w:t>á</w:t>
      </w:r>
      <w:r w:rsidRPr="005A0A8C">
        <w:rPr>
          <w:bCs/>
          <w:color w:val="000000" w:themeColor="text1"/>
          <w:spacing w:val="-6"/>
        </w:rPr>
        <w:t xml:space="preserve">s que el concesionario tenía pleno conocimiento del plazo de vencimiento de la concesión, y contaba con tiempo suficiente para ponerse al día con sus obligaciones de pago con la </w:t>
      </w:r>
      <w:proofErr w:type="spellStart"/>
      <w:r w:rsidRPr="005A0A8C">
        <w:rPr>
          <w:bCs/>
          <w:color w:val="000000" w:themeColor="text1"/>
          <w:spacing w:val="-6"/>
        </w:rPr>
        <w:t>CCSS</w:t>
      </w:r>
      <w:proofErr w:type="spellEnd"/>
      <w:r w:rsidRPr="005A0A8C">
        <w:rPr>
          <w:bCs/>
          <w:color w:val="000000" w:themeColor="text1"/>
          <w:spacing w:val="-6"/>
        </w:rPr>
        <w:t>.</w:t>
      </w:r>
    </w:p>
    <w:p w:rsidR="00B06CFC" w:rsidRPr="005A0A8C" w:rsidRDefault="00B06CFC" w:rsidP="00B06CFC">
      <w:pPr>
        <w:tabs>
          <w:tab w:val="left" w:pos="9864"/>
        </w:tabs>
        <w:kinsoku w:val="0"/>
        <w:overflowPunct w:val="0"/>
        <w:textAlignment w:val="baseline"/>
        <w:rPr>
          <w:bCs/>
          <w:color w:val="000000" w:themeColor="text1"/>
          <w:spacing w:val="-6"/>
        </w:rPr>
      </w:pPr>
    </w:p>
    <w:p w:rsidR="00B06CFC" w:rsidRPr="005A0A8C" w:rsidRDefault="00B06CFC" w:rsidP="00B06CFC">
      <w:pPr>
        <w:kinsoku w:val="0"/>
        <w:overflowPunct w:val="0"/>
        <w:textAlignment w:val="baseline"/>
        <w:rPr>
          <w:bCs/>
          <w:color w:val="000000" w:themeColor="text1"/>
          <w:spacing w:val="-6"/>
        </w:rPr>
      </w:pPr>
      <w:r w:rsidRPr="005A0A8C">
        <w:rPr>
          <w:bCs/>
          <w:color w:val="000000" w:themeColor="text1"/>
          <w:spacing w:val="-6"/>
        </w:rPr>
        <w:t>En razón de lo anterior, es claro que el plaz</w:t>
      </w:r>
      <w:r w:rsidR="006A0BB3">
        <w:rPr>
          <w:bCs/>
          <w:color w:val="000000" w:themeColor="text1"/>
          <w:spacing w:val="-6"/>
        </w:rPr>
        <w:t>o</w:t>
      </w:r>
      <w:r w:rsidRPr="005A0A8C">
        <w:rPr>
          <w:bCs/>
          <w:color w:val="000000" w:themeColor="text1"/>
          <w:spacing w:val="-6"/>
        </w:rPr>
        <w:t xml:space="preserve"> por el cual había sido concedida la referida concesión ya venció, por lo que en estos casos ha operado el fenecimiento del plazo, sin posibilidad jurídica alguna, de conceder un plazo adicional, dado que se ha constatado un vencimiento del mismo, que se encuentra regulado en el artículo 40 inciso f) de la Ley No. 7969, que menciona sobre la terminación de la concesión que la misma podrá ser cancelada cuando se cumple el plazo, caracterizándose dicha cancelación por ser de orden automática, lo que implica que no requiere de la aplicación de Procedimiento Administrativo alguno. En este sentido, el Tratadista, Dr. E</w:t>
      </w:r>
      <w:r w:rsidR="00AE424F">
        <w:rPr>
          <w:bCs/>
          <w:color w:val="000000" w:themeColor="text1"/>
          <w:spacing w:val="-6"/>
        </w:rPr>
        <w:t>rne</w:t>
      </w:r>
      <w:r w:rsidRPr="005A0A8C">
        <w:rPr>
          <w:bCs/>
          <w:color w:val="000000" w:themeColor="text1"/>
          <w:spacing w:val="-6"/>
        </w:rPr>
        <w:t xml:space="preserve">sto </w:t>
      </w:r>
      <w:proofErr w:type="spellStart"/>
      <w:r w:rsidRPr="005A0A8C">
        <w:rPr>
          <w:bCs/>
          <w:color w:val="000000" w:themeColor="text1"/>
          <w:spacing w:val="-6"/>
        </w:rPr>
        <w:t>Jinesta</w:t>
      </w:r>
      <w:proofErr w:type="spellEnd"/>
      <w:r w:rsidRPr="005A0A8C">
        <w:rPr>
          <w:bCs/>
          <w:color w:val="000000" w:themeColor="text1"/>
          <w:spacing w:val="-6"/>
        </w:rPr>
        <w:t xml:space="preserve"> Lobo, en su obra Tratado de Derecho Administrativo, Tomo IV (Contratación Administrativa), expresa que dado que la Administración concedente conserve la titularidad del servicio público, por la naturaleza del servicio se debe fijar su duración, misma que no puede ser indefinida o ilimitada, teoría que es recogida y abrigada por el legislador, al momento de incluir en el artículo 29 de la Ley No. 7969, que las concesiones de taxis, se otorgan por plazos prorrogables de diez años a solicitud de la persona concesionaria.</w:t>
      </w:r>
    </w:p>
    <w:p w:rsidR="00B06CFC" w:rsidRPr="005A0A8C" w:rsidRDefault="00B06CFC" w:rsidP="00B06CFC">
      <w:pPr>
        <w:kinsoku w:val="0"/>
        <w:overflowPunct w:val="0"/>
        <w:textAlignment w:val="baseline"/>
        <w:rPr>
          <w:bCs/>
          <w:color w:val="000000" w:themeColor="text1"/>
          <w:spacing w:val="-6"/>
        </w:rPr>
      </w:pPr>
    </w:p>
    <w:p w:rsidR="00B06CFC" w:rsidRPr="005A0A8C" w:rsidRDefault="00B06CFC" w:rsidP="00B06CFC">
      <w:pPr>
        <w:kinsoku w:val="0"/>
        <w:overflowPunct w:val="0"/>
        <w:textAlignment w:val="baseline"/>
        <w:rPr>
          <w:bCs/>
          <w:color w:val="000000" w:themeColor="text1"/>
        </w:rPr>
      </w:pPr>
      <w:r w:rsidRPr="005A0A8C">
        <w:rPr>
          <w:bCs/>
          <w:color w:val="000000" w:themeColor="text1"/>
        </w:rPr>
        <w:t>S</w:t>
      </w:r>
      <w:r w:rsidR="006A0BB3">
        <w:rPr>
          <w:bCs/>
          <w:color w:val="000000" w:themeColor="text1"/>
        </w:rPr>
        <w:t>o</w:t>
      </w:r>
      <w:r w:rsidRPr="005A0A8C">
        <w:rPr>
          <w:bCs/>
          <w:color w:val="000000" w:themeColor="text1"/>
        </w:rPr>
        <w:t xml:space="preserve">bre el plazo limitado, la Sala Constitucional ha indicado, que </w:t>
      </w:r>
      <w:r w:rsidR="006F0F4B">
        <w:rPr>
          <w:bCs/>
          <w:i/>
          <w:iCs/>
          <w:color w:val="000000" w:themeColor="text1"/>
        </w:rPr>
        <w:t>“</w:t>
      </w:r>
      <w:r w:rsidRPr="006F0F4B">
        <w:rPr>
          <w:b/>
          <w:bCs/>
          <w:i/>
          <w:iCs/>
          <w:color w:val="000000" w:themeColor="text1"/>
        </w:rPr>
        <w:t>conceder por medio de la Ley ordinaria una prórroga indefinida en un contrato de concesión, no es constitucionalmente procedente (...) la concesión que es un contrato típicamente temporal, requiere de una nítida definición de la validez en el tiempo, puesto que lo contrario equivale a la formación de una copropiedad con el Estado, que resulta contraria a los criterios de proporcionalidad y razonabilidad</w:t>
      </w:r>
      <w:r w:rsidR="006F0F4B" w:rsidRPr="006F0F4B">
        <w:rPr>
          <w:bCs/>
          <w:i/>
          <w:iCs/>
          <w:color w:val="000000" w:themeColor="text1"/>
        </w:rPr>
        <w:t xml:space="preserve"> (…)</w:t>
      </w:r>
      <w:r w:rsidR="006F0F4B" w:rsidRPr="006F0F4B">
        <w:rPr>
          <w:bCs/>
          <w:color w:val="000000" w:themeColor="text1"/>
        </w:rPr>
        <w:t>”</w:t>
      </w:r>
      <w:r w:rsidRPr="006F0F4B">
        <w:rPr>
          <w:bCs/>
          <w:color w:val="000000" w:themeColor="text1"/>
        </w:rPr>
        <w:t xml:space="preserve"> </w:t>
      </w:r>
      <w:r w:rsidRPr="005A0A8C">
        <w:rPr>
          <w:bCs/>
          <w:color w:val="000000" w:themeColor="text1"/>
        </w:rPr>
        <w:t>(</w:t>
      </w:r>
      <w:r w:rsidR="006F0F4B" w:rsidRPr="005A0A8C">
        <w:rPr>
          <w:bCs/>
          <w:color w:val="000000" w:themeColor="text1"/>
        </w:rPr>
        <w:t>Resolución</w:t>
      </w:r>
      <w:r w:rsidRPr="005A0A8C">
        <w:rPr>
          <w:bCs/>
          <w:color w:val="000000" w:themeColor="text1"/>
        </w:rPr>
        <w:t xml:space="preserve"> No, 4681-97 del 14 de agosto de 1997).</w:t>
      </w:r>
    </w:p>
    <w:p w:rsidR="00B06CFC" w:rsidRPr="005A0A8C" w:rsidRDefault="00B06CFC" w:rsidP="00B06CFC">
      <w:pPr>
        <w:kinsoku w:val="0"/>
        <w:overflowPunct w:val="0"/>
        <w:textAlignment w:val="baseline"/>
        <w:rPr>
          <w:bCs/>
          <w:color w:val="000000" w:themeColor="text1"/>
          <w:spacing w:val="-6"/>
        </w:rPr>
      </w:pPr>
    </w:p>
    <w:p w:rsidR="0099688E" w:rsidRPr="006F0F4B" w:rsidRDefault="00B06CFC" w:rsidP="00B06CFC">
      <w:pPr>
        <w:kinsoku w:val="0"/>
        <w:overflowPunct w:val="0"/>
        <w:textAlignment w:val="baseline"/>
        <w:rPr>
          <w:bCs/>
          <w:color w:val="000000" w:themeColor="text1"/>
        </w:rPr>
      </w:pPr>
      <w:r w:rsidRPr="006F0F4B">
        <w:rPr>
          <w:bCs/>
          <w:color w:val="000000" w:themeColor="text1"/>
        </w:rPr>
        <w:t xml:space="preserve">En relación a la extinción del contrato, el artículo 203 de la Ley de Contratación Administrativa, en forma supletoria indica, que los contratos se extinguen por la vía normal, por el acaecimiento de plazo, aspecto considerado de igual forma por la Ley No. 7969, al regular como causal de cancelación de la concesión de taxi, cuando se cumple el plazo, por consiguiente, siendo que la Ley especial y vinculante regula que el plazo aplicable para las concesiones es de 10 años, perfectamente, una vez acaecido dicho evento, los efectos inmediatos del contrato vencido, cesan y pierden toda eficacia jurídica. </w:t>
      </w:r>
      <w:r w:rsidR="0099688E" w:rsidRPr="006F0F4B">
        <w:rPr>
          <w:bCs/>
          <w:color w:val="000000" w:themeColor="text1"/>
        </w:rPr>
        <w:t>(…)</w:t>
      </w:r>
      <w:r w:rsidRPr="006F0F4B">
        <w:rPr>
          <w:bCs/>
          <w:color w:val="000000" w:themeColor="text1"/>
        </w:rPr>
        <w:t>”</w:t>
      </w:r>
    </w:p>
    <w:p w:rsidR="009C44E0" w:rsidRPr="005A0A8C" w:rsidRDefault="009C44E0" w:rsidP="00740348">
      <w:pPr>
        <w:kinsoku w:val="0"/>
        <w:overflowPunct w:val="0"/>
        <w:ind w:left="0" w:right="0"/>
        <w:textAlignment w:val="baseline"/>
        <w:rPr>
          <w:color w:val="000000" w:themeColor="text1"/>
          <w:sz w:val="24"/>
          <w:szCs w:val="24"/>
        </w:rPr>
      </w:pPr>
    </w:p>
    <w:p w:rsidR="00BB1310" w:rsidRPr="005A0A8C" w:rsidRDefault="00BB1310" w:rsidP="00BB1310">
      <w:pPr>
        <w:spacing w:line="276" w:lineRule="auto"/>
        <w:ind w:left="0" w:right="0"/>
        <w:rPr>
          <w:color w:val="000000" w:themeColor="text1"/>
          <w:sz w:val="24"/>
          <w:szCs w:val="24"/>
        </w:rPr>
      </w:pPr>
      <w:r w:rsidRPr="005A0A8C">
        <w:rPr>
          <w:color w:val="000000" w:themeColor="text1"/>
          <w:sz w:val="24"/>
          <w:szCs w:val="24"/>
        </w:rPr>
        <w:t>La Junta Directiva del Consejo, acuerda acoge</w:t>
      </w:r>
      <w:r w:rsidR="006F0F4B">
        <w:rPr>
          <w:color w:val="000000" w:themeColor="text1"/>
          <w:sz w:val="24"/>
          <w:szCs w:val="24"/>
        </w:rPr>
        <w:t>r</w:t>
      </w:r>
      <w:r w:rsidRPr="005A0A8C">
        <w:rPr>
          <w:color w:val="000000" w:themeColor="text1"/>
          <w:sz w:val="24"/>
          <w:szCs w:val="24"/>
        </w:rPr>
        <w:t xml:space="preserve"> el informe y acuerda lo siguiente:</w:t>
      </w:r>
    </w:p>
    <w:p w:rsidR="00BB1310" w:rsidRPr="005A0A8C" w:rsidRDefault="00BB1310" w:rsidP="00BB1310">
      <w:pPr>
        <w:ind w:left="1191" w:hanging="340"/>
        <w:rPr>
          <w:color w:val="000000" w:themeColor="text1"/>
        </w:rPr>
      </w:pPr>
    </w:p>
    <w:p w:rsidR="00BB1310" w:rsidRPr="005A0A8C" w:rsidRDefault="00BB1310" w:rsidP="00BB1310">
      <w:pPr>
        <w:autoSpaceDE w:val="0"/>
        <w:autoSpaceDN w:val="0"/>
        <w:adjustRightInd w:val="0"/>
        <w:ind w:left="1191" w:hanging="340"/>
        <w:rPr>
          <w:color w:val="000000" w:themeColor="text1"/>
        </w:rPr>
      </w:pPr>
      <w:r w:rsidRPr="005A0A8C">
        <w:rPr>
          <w:bCs/>
          <w:color w:val="000000" w:themeColor="text1"/>
        </w:rPr>
        <w:t>“</w:t>
      </w:r>
      <w:r w:rsidRPr="005A0A8C">
        <w:rPr>
          <w:b/>
          <w:bCs/>
          <w:color w:val="000000" w:themeColor="text1"/>
        </w:rPr>
        <w:t xml:space="preserve">POR TANTO, SE ACUERDA: </w:t>
      </w:r>
    </w:p>
    <w:p w:rsidR="00BB1310" w:rsidRPr="005A0A8C" w:rsidRDefault="00BB1310" w:rsidP="00BB1310">
      <w:pPr>
        <w:pStyle w:val="Prrafodelista"/>
        <w:autoSpaceDE w:val="0"/>
        <w:autoSpaceDN w:val="0"/>
        <w:adjustRightInd w:val="0"/>
        <w:ind w:left="1191" w:hanging="340"/>
        <w:contextualSpacing w:val="0"/>
        <w:rPr>
          <w:color w:val="000000" w:themeColor="text1"/>
          <w:lang w:val="es-CR"/>
        </w:rPr>
      </w:pPr>
    </w:p>
    <w:p w:rsidR="00BB1310" w:rsidRPr="005A0A8C" w:rsidRDefault="00BB1310" w:rsidP="00BB1310">
      <w:pPr>
        <w:pStyle w:val="Prrafodelista"/>
        <w:numPr>
          <w:ilvl w:val="0"/>
          <w:numId w:val="40"/>
        </w:numPr>
        <w:autoSpaceDE w:val="0"/>
        <w:autoSpaceDN w:val="0"/>
        <w:adjustRightInd w:val="0"/>
        <w:ind w:left="1191" w:hanging="340"/>
        <w:contextualSpacing w:val="0"/>
        <w:rPr>
          <w:color w:val="000000" w:themeColor="text1"/>
          <w:lang w:val="es-CR"/>
        </w:rPr>
      </w:pPr>
      <w:r w:rsidRPr="005A0A8C">
        <w:rPr>
          <w:color w:val="000000" w:themeColor="text1"/>
          <w:lang w:val="es-CR"/>
        </w:rPr>
        <w:t xml:space="preserve">Aprobar, basados en los fundamentos, motivos y contenidos, desarrollados en los considerandos del oficio </w:t>
      </w:r>
      <w:proofErr w:type="spellStart"/>
      <w:r w:rsidRPr="005A0A8C">
        <w:rPr>
          <w:b/>
          <w:bCs/>
          <w:color w:val="000000" w:themeColor="text1"/>
          <w:lang w:val="es-CR"/>
        </w:rPr>
        <w:t>DAJ</w:t>
      </w:r>
      <w:proofErr w:type="spellEnd"/>
      <w:r w:rsidRPr="005A0A8C">
        <w:rPr>
          <w:b/>
          <w:bCs/>
          <w:color w:val="000000" w:themeColor="text1"/>
          <w:lang w:val="es-CR"/>
        </w:rPr>
        <w:t xml:space="preserve"> 2017-000602, </w:t>
      </w:r>
      <w:r w:rsidRPr="005A0A8C">
        <w:rPr>
          <w:color w:val="000000" w:themeColor="text1"/>
          <w:lang w:val="es-CR"/>
        </w:rPr>
        <w:t xml:space="preserve">todas las recomendaciones contenidas en el oficio dicho, el cual forma parte integral de este acuerdo. </w:t>
      </w:r>
    </w:p>
    <w:p w:rsidR="00BB1310" w:rsidRPr="005A0A8C" w:rsidRDefault="00BB1310" w:rsidP="00BB1310">
      <w:pPr>
        <w:pStyle w:val="Prrafodelista"/>
        <w:numPr>
          <w:ilvl w:val="0"/>
          <w:numId w:val="40"/>
        </w:numPr>
        <w:autoSpaceDE w:val="0"/>
        <w:autoSpaceDN w:val="0"/>
        <w:adjustRightInd w:val="0"/>
        <w:ind w:left="1191" w:hanging="340"/>
        <w:contextualSpacing w:val="0"/>
        <w:rPr>
          <w:color w:val="000000" w:themeColor="text1"/>
          <w:lang w:val="es-CR"/>
        </w:rPr>
      </w:pPr>
      <w:r w:rsidRPr="005A0A8C">
        <w:rPr>
          <w:color w:val="000000" w:themeColor="text1"/>
          <w:lang w:val="es-CR"/>
        </w:rPr>
        <w:t xml:space="preserve">Cancelar de manera automática la concesión de taxi </w:t>
      </w:r>
      <w:proofErr w:type="spellStart"/>
      <w:r w:rsidRPr="005A0A8C">
        <w:rPr>
          <w:b/>
          <w:bCs/>
          <w:color w:val="000000" w:themeColor="text1"/>
          <w:lang w:val="es-CR"/>
        </w:rPr>
        <w:t>TSJ</w:t>
      </w:r>
      <w:proofErr w:type="spellEnd"/>
      <w:r w:rsidR="003C7A2B">
        <w:rPr>
          <w:b/>
          <w:bCs/>
          <w:color w:val="000000" w:themeColor="text1"/>
          <w:lang w:val="es-CR"/>
        </w:rPr>
        <w:t xml:space="preserve"> …</w:t>
      </w:r>
      <w:bookmarkStart w:id="0" w:name="_GoBack"/>
      <w:bookmarkEnd w:id="0"/>
      <w:r w:rsidRPr="005A0A8C">
        <w:rPr>
          <w:b/>
          <w:bCs/>
          <w:color w:val="000000" w:themeColor="text1"/>
          <w:lang w:val="es-CR"/>
        </w:rPr>
        <w:t xml:space="preserve"> </w:t>
      </w:r>
      <w:r w:rsidRPr="005A0A8C">
        <w:rPr>
          <w:color w:val="000000" w:themeColor="text1"/>
          <w:lang w:val="es-CR"/>
        </w:rPr>
        <w:t xml:space="preserve">del señor </w:t>
      </w:r>
      <w:proofErr w:type="spellStart"/>
      <w:r w:rsidR="001132C3">
        <w:rPr>
          <w:b/>
          <w:bCs/>
          <w:color w:val="000000" w:themeColor="text1"/>
          <w:lang w:val="es-CR"/>
        </w:rPr>
        <w:t>FCB</w:t>
      </w:r>
      <w:proofErr w:type="spellEnd"/>
      <w:r w:rsidRPr="005A0A8C">
        <w:rPr>
          <w:color w:val="000000" w:themeColor="text1"/>
          <w:lang w:val="es-CR"/>
        </w:rPr>
        <w:t xml:space="preserve">, concesionario de la placa de taxi </w:t>
      </w:r>
      <w:proofErr w:type="spellStart"/>
      <w:r w:rsidRPr="005A0A8C">
        <w:rPr>
          <w:b/>
          <w:bCs/>
          <w:color w:val="000000" w:themeColor="text1"/>
          <w:lang w:val="es-CR"/>
        </w:rPr>
        <w:t>TSJ</w:t>
      </w:r>
      <w:proofErr w:type="spellEnd"/>
      <w:r w:rsidRPr="005A0A8C">
        <w:rPr>
          <w:b/>
          <w:bCs/>
          <w:color w:val="000000" w:themeColor="text1"/>
          <w:lang w:val="es-CR"/>
        </w:rPr>
        <w:t xml:space="preserve"> </w:t>
      </w:r>
      <w:r w:rsidR="003C7A2B">
        <w:rPr>
          <w:b/>
          <w:bCs/>
          <w:color w:val="000000" w:themeColor="text1"/>
          <w:lang w:val="es-CR"/>
        </w:rPr>
        <w:t>…</w:t>
      </w:r>
      <w:r w:rsidRPr="005A0A8C">
        <w:rPr>
          <w:color w:val="000000" w:themeColor="text1"/>
          <w:lang w:val="es-CR"/>
        </w:rPr>
        <w:t xml:space="preserve">, por carecer de fundamentación. </w:t>
      </w:r>
    </w:p>
    <w:p w:rsidR="00BB1310" w:rsidRPr="005A0A8C" w:rsidRDefault="006F0F4B" w:rsidP="00BB1310">
      <w:pPr>
        <w:autoSpaceDE w:val="0"/>
        <w:autoSpaceDN w:val="0"/>
        <w:adjustRightInd w:val="0"/>
        <w:ind w:left="1191" w:hanging="340"/>
        <w:rPr>
          <w:color w:val="000000" w:themeColor="text1"/>
        </w:rPr>
      </w:pPr>
      <w:r>
        <w:rPr>
          <w:color w:val="000000" w:themeColor="text1"/>
        </w:rPr>
        <w:t>3.</w:t>
      </w:r>
      <w:r w:rsidR="00BB1310" w:rsidRPr="005A0A8C">
        <w:rPr>
          <w:color w:val="000000" w:themeColor="text1"/>
        </w:rPr>
        <w:tab/>
        <w:t xml:space="preserve">Instruir al Departamento de Administración de Concesiones y Permisos, realice los trámites necesarios y pertinentes, para des-inscribir el código de servicio público (placa de taxi) de la unidad de taxi supra citada, ante el Registro Nacional, recuperar las placas metálicas, e informar a las autoridades competentes, ello de conformidad con los artículos 4.2 de la sesión ordinaria 75-2009 y 4.2 de la sesión -ordinaria 04-2010, del 12 de noviembre del 2009 y 21 de enero del 2010, respectivamente, motivo por el cual, si el concesionario presenta recursos ordinarios contra el acto </w:t>
      </w:r>
      <w:r w:rsidR="00BB1310" w:rsidRPr="005A0A8C">
        <w:rPr>
          <w:color w:val="000000" w:themeColor="text1"/>
        </w:rPr>
        <w:lastRenderedPageBreak/>
        <w:t xml:space="preserve">administrativo de cancelación, no se ejecutar </w:t>
      </w:r>
      <w:r>
        <w:rPr>
          <w:color w:val="000000" w:themeColor="text1"/>
        </w:rPr>
        <w:t xml:space="preserve">(…) </w:t>
      </w:r>
      <w:r w:rsidR="00BB1310" w:rsidRPr="005A0A8C">
        <w:rPr>
          <w:color w:val="000000" w:themeColor="text1"/>
        </w:rPr>
        <w:t xml:space="preserve">el mismo, hasta que se resuelvan los recursos interpuestos. </w:t>
      </w:r>
      <w:r w:rsidR="00BB1310" w:rsidRPr="005A0A8C">
        <w:rPr>
          <w:color w:val="000000" w:themeColor="text1"/>
          <w:spacing w:val="-3"/>
        </w:rPr>
        <w:t xml:space="preserve">(Léase el folio 24 del expediente </w:t>
      </w:r>
      <w:proofErr w:type="spellStart"/>
      <w:r w:rsidR="00BB1310" w:rsidRPr="005A0A8C">
        <w:rPr>
          <w:color w:val="000000" w:themeColor="text1"/>
          <w:spacing w:val="-3"/>
        </w:rPr>
        <w:t>TAT</w:t>
      </w:r>
      <w:proofErr w:type="spellEnd"/>
      <w:r w:rsidR="00BB1310" w:rsidRPr="005A0A8C">
        <w:rPr>
          <w:color w:val="000000" w:themeColor="text1"/>
          <w:spacing w:val="-3"/>
        </w:rPr>
        <w:t>-81-17)</w:t>
      </w:r>
    </w:p>
    <w:p w:rsidR="00B06CFC" w:rsidRPr="005A0A8C" w:rsidRDefault="00B06CFC" w:rsidP="00740348">
      <w:pPr>
        <w:kinsoku w:val="0"/>
        <w:overflowPunct w:val="0"/>
        <w:ind w:left="0" w:right="0"/>
        <w:textAlignment w:val="baseline"/>
        <w:rPr>
          <w:color w:val="000000" w:themeColor="text1"/>
          <w:sz w:val="24"/>
          <w:szCs w:val="24"/>
        </w:rPr>
      </w:pPr>
    </w:p>
    <w:p w:rsidR="00AD2EC0" w:rsidRPr="005A0A8C" w:rsidRDefault="00AD2EC0" w:rsidP="00470F6D">
      <w:pPr>
        <w:spacing w:line="276" w:lineRule="auto"/>
        <w:ind w:left="0" w:right="0"/>
        <w:rPr>
          <w:color w:val="000000" w:themeColor="text1"/>
          <w:sz w:val="24"/>
          <w:szCs w:val="24"/>
        </w:rPr>
      </w:pPr>
      <w:r w:rsidRPr="005A0A8C">
        <w:rPr>
          <w:color w:val="000000" w:themeColor="text1"/>
          <w:sz w:val="24"/>
          <w:szCs w:val="24"/>
        </w:rPr>
        <w:t>El acu</w:t>
      </w:r>
      <w:r w:rsidR="00C65DC5" w:rsidRPr="005A0A8C">
        <w:rPr>
          <w:color w:val="000000" w:themeColor="text1"/>
          <w:sz w:val="24"/>
          <w:szCs w:val="24"/>
        </w:rPr>
        <w:t>erdo fue notificado el</w:t>
      </w:r>
      <w:r w:rsidR="0099688E" w:rsidRPr="005A0A8C">
        <w:rPr>
          <w:color w:val="000000" w:themeColor="text1"/>
          <w:sz w:val="24"/>
          <w:szCs w:val="24"/>
        </w:rPr>
        <w:t xml:space="preserve"> </w:t>
      </w:r>
      <w:r w:rsidR="00BB1310" w:rsidRPr="005A0A8C">
        <w:rPr>
          <w:color w:val="000000" w:themeColor="text1"/>
          <w:sz w:val="24"/>
          <w:szCs w:val="24"/>
        </w:rPr>
        <w:t>mart</w:t>
      </w:r>
      <w:r w:rsidR="0099688E" w:rsidRPr="005A0A8C">
        <w:rPr>
          <w:color w:val="000000" w:themeColor="text1"/>
          <w:sz w:val="24"/>
          <w:szCs w:val="24"/>
        </w:rPr>
        <w:t>es</w:t>
      </w:r>
      <w:r w:rsidR="00C65DC5" w:rsidRPr="005A0A8C">
        <w:rPr>
          <w:color w:val="000000" w:themeColor="text1"/>
          <w:sz w:val="24"/>
          <w:szCs w:val="24"/>
        </w:rPr>
        <w:t xml:space="preserve"> </w:t>
      </w:r>
      <w:r w:rsidR="00BB1310" w:rsidRPr="005A0A8C">
        <w:rPr>
          <w:b/>
          <w:color w:val="000000" w:themeColor="text1"/>
          <w:sz w:val="24"/>
          <w:szCs w:val="24"/>
        </w:rPr>
        <w:t>21</w:t>
      </w:r>
      <w:r w:rsidR="00C65DC5" w:rsidRPr="005A0A8C">
        <w:rPr>
          <w:b/>
          <w:color w:val="000000" w:themeColor="text1"/>
          <w:sz w:val="24"/>
          <w:szCs w:val="24"/>
        </w:rPr>
        <w:t xml:space="preserve"> </w:t>
      </w:r>
      <w:r w:rsidRPr="005A0A8C">
        <w:rPr>
          <w:b/>
          <w:color w:val="000000" w:themeColor="text1"/>
          <w:sz w:val="24"/>
          <w:szCs w:val="24"/>
        </w:rPr>
        <w:t xml:space="preserve">de </w:t>
      </w:r>
      <w:r w:rsidR="00BB1310" w:rsidRPr="005A0A8C">
        <w:rPr>
          <w:b/>
          <w:color w:val="000000" w:themeColor="text1"/>
          <w:sz w:val="24"/>
          <w:szCs w:val="24"/>
        </w:rPr>
        <w:t>marzo</w:t>
      </w:r>
      <w:r w:rsidR="00C65DC5" w:rsidRPr="005A0A8C">
        <w:rPr>
          <w:b/>
          <w:color w:val="000000" w:themeColor="text1"/>
          <w:sz w:val="24"/>
          <w:szCs w:val="24"/>
        </w:rPr>
        <w:t xml:space="preserve"> del 201</w:t>
      </w:r>
      <w:r w:rsidR="0099688E" w:rsidRPr="005A0A8C">
        <w:rPr>
          <w:b/>
          <w:color w:val="000000" w:themeColor="text1"/>
          <w:sz w:val="24"/>
          <w:szCs w:val="24"/>
        </w:rPr>
        <w:t>7</w:t>
      </w:r>
      <w:r w:rsidR="00C65DC5" w:rsidRPr="005A0A8C">
        <w:rPr>
          <w:color w:val="000000" w:themeColor="text1"/>
          <w:sz w:val="24"/>
          <w:szCs w:val="24"/>
        </w:rPr>
        <w:t>, al correo electrónico</w:t>
      </w:r>
      <w:proofErr w:type="gramStart"/>
      <w:r w:rsidR="00C65DC5" w:rsidRPr="005A0A8C">
        <w:rPr>
          <w:color w:val="000000" w:themeColor="text1"/>
          <w:sz w:val="24"/>
          <w:szCs w:val="24"/>
        </w:rPr>
        <w:t xml:space="preserve"> </w:t>
      </w:r>
      <w:r w:rsidR="001132C3">
        <w:rPr>
          <w:color w:val="000000" w:themeColor="text1"/>
          <w:sz w:val="24"/>
          <w:szCs w:val="24"/>
        </w:rPr>
        <w:t>....</w:t>
      </w:r>
      <w:proofErr w:type="gramEnd"/>
      <w:r w:rsidR="00BB1310" w:rsidRPr="005A0A8C">
        <w:rPr>
          <w:color w:val="000000" w:themeColor="text1"/>
          <w:sz w:val="24"/>
          <w:szCs w:val="24"/>
        </w:rPr>
        <w:t>@</w:t>
      </w:r>
      <w:proofErr w:type="spellStart"/>
      <w:r w:rsidR="00BB1310" w:rsidRPr="005A0A8C">
        <w:rPr>
          <w:color w:val="000000" w:themeColor="text1"/>
          <w:sz w:val="24"/>
          <w:szCs w:val="24"/>
        </w:rPr>
        <w:t>gma</w:t>
      </w:r>
      <w:r w:rsidR="0099688E" w:rsidRPr="005A0A8C">
        <w:rPr>
          <w:color w:val="000000" w:themeColor="text1"/>
          <w:sz w:val="24"/>
          <w:szCs w:val="24"/>
        </w:rPr>
        <w:t>il.com</w:t>
      </w:r>
      <w:proofErr w:type="spellEnd"/>
      <w:r w:rsidR="003F76ED" w:rsidRPr="005A0A8C">
        <w:rPr>
          <w:color w:val="000000" w:themeColor="text1"/>
          <w:sz w:val="24"/>
          <w:szCs w:val="24"/>
        </w:rPr>
        <w:t xml:space="preserve">. (Léase el folio </w:t>
      </w:r>
      <w:r w:rsidR="00BB1310" w:rsidRPr="005A0A8C">
        <w:rPr>
          <w:color w:val="000000" w:themeColor="text1"/>
          <w:sz w:val="24"/>
          <w:szCs w:val="24"/>
        </w:rPr>
        <w:t>6</w:t>
      </w:r>
      <w:r w:rsidRPr="005A0A8C">
        <w:rPr>
          <w:color w:val="000000" w:themeColor="text1"/>
          <w:sz w:val="24"/>
          <w:szCs w:val="24"/>
        </w:rPr>
        <w:t xml:space="preserve"> del expediente </w:t>
      </w:r>
      <w:proofErr w:type="spellStart"/>
      <w:r w:rsidR="0069577A" w:rsidRPr="005A0A8C">
        <w:rPr>
          <w:color w:val="000000" w:themeColor="text1"/>
          <w:sz w:val="24"/>
          <w:szCs w:val="24"/>
        </w:rPr>
        <w:t>TAT</w:t>
      </w:r>
      <w:proofErr w:type="spellEnd"/>
      <w:r w:rsidR="0069577A" w:rsidRPr="005A0A8C">
        <w:rPr>
          <w:color w:val="000000" w:themeColor="text1"/>
          <w:sz w:val="24"/>
          <w:szCs w:val="24"/>
        </w:rPr>
        <w:t>-81-17</w:t>
      </w:r>
      <w:r w:rsidRPr="005A0A8C">
        <w:rPr>
          <w:color w:val="000000" w:themeColor="text1"/>
          <w:sz w:val="24"/>
          <w:szCs w:val="24"/>
        </w:rPr>
        <w:t>)</w:t>
      </w:r>
    </w:p>
    <w:p w:rsidR="00AD2EC0" w:rsidRPr="005A0A8C" w:rsidRDefault="00AD2EC0" w:rsidP="00470F6D">
      <w:pPr>
        <w:spacing w:line="276" w:lineRule="auto"/>
        <w:ind w:left="0" w:right="0"/>
        <w:rPr>
          <w:color w:val="000000" w:themeColor="text1"/>
          <w:sz w:val="24"/>
          <w:szCs w:val="24"/>
        </w:rPr>
      </w:pPr>
    </w:p>
    <w:p w:rsidR="0053588F" w:rsidRPr="005A0A8C" w:rsidRDefault="00DD0586" w:rsidP="00FC4F42">
      <w:pPr>
        <w:spacing w:line="300" w:lineRule="exact"/>
        <w:ind w:left="0" w:right="0"/>
        <w:rPr>
          <w:rStyle w:val="CharacterStyle1"/>
          <w:rFonts w:eastAsia="Calibri"/>
          <w:color w:val="000000" w:themeColor="text1"/>
          <w:spacing w:val="4"/>
          <w:szCs w:val="24"/>
          <w:lang w:eastAsia="es-ES"/>
        </w:rPr>
      </w:pPr>
      <w:r w:rsidRPr="005A0A8C">
        <w:rPr>
          <w:b/>
          <w:color w:val="000000" w:themeColor="text1"/>
          <w:sz w:val="24"/>
          <w:szCs w:val="24"/>
        </w:rPr>
        <w:t>SEGUNDO. -</w:t>
      </w:r>
      <w:r w:rsidR="00443425" w:rsidRPr="005A0A8C">
        <w:rPr>
          <w:b/>
          <w:color w:val="000000" w:themeColor="text1"/>
          <w:sz w:val="24"/>
          <w:szCs w:val="24"/>
        </w:rPr>
        <w:tab/>
      </w:r>
      <w:r w:rsidR="00FC4F42" w:rsidRPr="005A0A8C">
        <w:rPr>
          <w:rStyle w:val="CharacterStyle1"/>
          <w:color w:val="000000" w:themeColor="text1"/>
          <w:spacing w:val="7"/>
          <w:szCs w:val="24"/>
        </w:rPr>
        <w:t xml:space="preserve">El </w:t>
      </w:r>
      <w:r w:rsidR="0099688E" w:rsidRPr="005A0A8C">
        <w:rPr>
          <w:rStyle w:val="CharacterStyle1"/>
          <w:b/>
          <w:color w:val="000000" w:themeColor="text1"/>
          <w:spacing w:val="7"/>
          <w:szCs w:val="24"/>
        </w:rPr>
        <w:t>2</w:t>
      </w:r>
      <w:r w:rsidR="00BB1310" w:rsidRPr="005A0A8C">
        <w:rPr>
          <w:rStyle w:val="CharacterStyle1"/>
          <w:b/>
          <w:color w:val="000000" w:themeColor="text1"/>
          <w:spacing w:val="7"/>
          <w:szCs w:val="24"/>
        </w:rPr>
        <w:t>8</w:t>
      </w:r>
      <w:r w:rsidR="0099688E" w:rsidRPr="005A0A8C">
        <w:rPr>
          <w:rStyle w:val="CharacterStyle1"/>
          <w:b/>
          <w:color w:val="000000" w:themeColor="text1"/>
          <w:spacing w:val="7"/>
          <w:szCs w:val="24"/>
        </w:rPr>
        <w:t xml:space="preserve"> de </w:t>
      </w:r>
      <w:r w:rsidR="00BB1310" w:rsidRPr="005A0A8C">
        <w:rPr>
          <w:rStyle w:val="CharacterStyle1"/>
          <w:b/>
          <w:color w:val="000000" w:themeColor="text1"/>
          <w:spacing w:val="7"/>
          <w:szCs w:val="24"/>
        </w:rPr>
        <w:t>marzo</w:t>
      </w:r>
      <w:r w:rsidR="00E63A60" w:rsidRPr="005A0A8C">
        <w:rPr>
          <w:rStyle w:val="CharacterStyle1"/>
          <w:b/>
          <w:color w:val="000000" w:themeColor="text1"/>
          <w:spacing w:val="7"/>
          <w:szCs w:val="24"/>
        </w:rPr>
        <w:t xml:space="preserve"> del 201</w:t>
      </w:r>
      <w:r w:rsidR="0099688E" w:rsidRPr="005A0A8C">
        <w:rPr>
          <w:rStyle w:val="CharacterStyle1"/>
          <w:b/>
          <w:color w:val="000000" w:themeColor="text1"/>
          <w:spacing w:val="7"/>
          <w:szCs w:val="24"/>
        </w:rPr>
        <w:t>7</w:t>
      </w:r>
      <w:r w:rsidR="00FC4F42" w:rsidRPr="005A0A8C">
        <w:rPr>
          <w:rStyle w:val="CharacterStyle1"/>
          <w:color w:val="000000" w:themeColor="text1"/>
          <w:spacing w:val="7"/>
          <w:szCs w:val="24"/>
        </w:rPr>
        <w:t>,</w:t>
      </w:r>
      <w:r w:rsidR="00E63A60" w:rsidRPr="005A0A8C">
        <w:rPr>
          <w:rStyle w:val="CharacterStyle1"/>
          <w:color w:val="000000" w:themeColor="text1"/>
          <w:spacing w:val="7"/>
          <w:szCs w:val="24"/>
        </w:rPr>
        <w:t xml:space="preserve"> </w:t>
      </w:r>
      <w:r w:rsidR="003F76ED" w:rsidRPr="005A0A8C">
        <w:rPr>
          <w:bCs/>
          <w:color w:val="000000" w:themeColor="text1"/>
          <w:sz w:val="24"/>
          <w:szCs w:val="24"/>
        </w:rPr>
        <w:t xml:space="preserve">el señor </w:t>
      </w:r>
      <w:proofErr w:type="spellStart"/>
      <w:r w:rsidR="001132C3">
        <w:rPr>
          <w:b/>
          <w:smallCaps/>
          <w:color w:val="000000" w:themeColor="text1"/>
          <w:sz w:val="24"/>
          <w:szCs w:val="24"/>
        </w:rPr>
        <w:t>FCB</w:t>
      </w:r>
      <w:proofErr w:type="spellEnd"/>
      <w:r w:rsidR="003F76ED" w:rsidRPr="005A0A8C">
        <w:rPr>
          <w:smallCaps/>
          <w:color w:val="000000" w:themeColor="text1"/>
          <w:sz w:val="24"/>
          <w:szCs w:val="24"/>
        </w:rPr>
        <w:t xml:space="preserve">, </w:t>
      </w:r>
      <w:r w:rsidR="00FC4F42" w:rsidRPr="005A0A8C">
        <w:rPr>
          <w:rStyle w:val="CharacterStyle1"/>
          <w:rFonts w:eastAsia="Calibri"/>
          <w:color w:val="000000" w:themeColor="text1"/>
          <w:spacing w:val="4"/>
          <w:szCs w:val="24"/>
          <w:lang w:eastAsia="es-ES"/>
        </w:rPr>
        <w:t xml:space="preserve">interpone formal </w:t>
      </w:r>
      <w:r w:rsidR="002C3D91" w:rsidRPr="005A0A8C">
        <w:rPr>
          <w:b/>
          <w:smallCaps/>
          <w:color w:val="000000" w:themeColor="text1"/>
          <w:sz w:val="24"/>
          <w:szCs w:val="24"/>
        </w:rPr>
        <w:t>Recurso de Apelación</w:t>
      </w:r>
      <w:r w:rsidR="002C3D91" w:rsidRPr="005A0A8C">
        <w:rPr>
          <w:color w:val="000000" w:themeColor="text1"/>
          <w:sz w:val="24"/>
          <w:szCs w:val="24"/>
        </w:rPr>
        <w:t xml:space="preserve"> </w:t>
      </w:r>
      <w:r w:rsidR="002C3D91" w:rsidRPr="005A0A8C">
        <w:rPr>
          <w:b/>
          <w:smallCaps/>
          <w:color w:val="000000" w:themeColor="text1"/>
          <w:sz w:val="24"/>
          <w:szCs w:val="24"/>
        </w:rPr>
        <w:t>e incidente de nulidad absoluta</w:t>
      </w:r>
      <w:r w:rsidR="005D5EC9" w:rsidRPr="005A0A8C">
        <w:rPr>
          <w:color w:val="000000" w:themeColor="text1"/>
          <w:sz w:val="24"/>
          <w:szCs w:val="24"/>
        </w:rPr>
        <w:t xml:space="preserve">; </w:t>
      </w:r>
      <w:r w:rsidR="00AF5E2D" w:rsidRPr="005A0A8C">
        <w:rPr>
          <w:color w:val="000000" w:themeColor="text1"/>
          <w:sz w:val="24"/>
          <w:szCs w:val="24"/>
        </w:rPr>
        <w:t xml:space="preserve">en </w:t>
      </w:r>
      <w:r w:rsidR="00FC4F42" w:rsidRPr="005A0A8C">
        <w:rPr>
          <w:rStyle w:val="CharacterStyle1"/>
          <w:color w:val="000000" w:themeColor="text1"/>
          <w:spacing w:val="7"/>
          <w:szCs w:val="24"/>
        </w:rPr>
        <w:t>contra del</w:t>
      </w:r>
      <w:r w:rsidR="00FC4F42" w:rsidRPr="005A0A8C">
        <w:rPr>
          <w:rStyle w:val="CharacterStyle1"/>
          <w:rFonts w:eastAsia="Calibri"/>
          <w:color w:val="000000" w:themeColor="text1"/>
          <w:spacing w:val="4"/>
          <w:szCs w:val="24"/>
          <w:lang w:eastAsia="es-ES"/>
        </w:rPr>
        <w:t xml:space="preserve"> </w:t>
      </w:r>
      <w:r w:rsidR="0069577A" w:rsidRPr="005A0A8C">
        <w:rPr>
          <w:b/>
          <w:color w:val="000000" w:themeColor="text1"/>
          <w:sz w:val="24"/>
          <w:szCs w:val="24"/>
        </w:rPr>
        <w:t>Artículo 7.14 de la Sesión Ordinaria 11-2017 del 15 de marzo del 2017</w:t>
      </w:r>
      <w:r w:rsidR="003F76ED" w:rsidRPr="005A0A8C">
        <w:rPr>
          <w:color w:val="000000" w:themeColor="text1"/>
          <w:sz w:val="24"/>
          <w:szCs w:val="24"/>
        </w:rPr>
        <w:t xml:space="preserve">, </w:t>
      </w:r>
      <w:r w:rsidR="003F76ED" w:rsidRPr="005A0A8C">
        <w:rPr>
          <w:rStyle w:val="CharacterStyle1"/>
          <w:rFonts w:eastAsia="Calibri"/>
          <w:color w:val="000000" w:themeColor="text1"/>
          <w:spacing w:val="4"/>
          <w:szCs w:val="24"/>
          <w:lang w:eastAsia="es-ES"/>
        </w:rPr>
        <w:t>emitido por la Junta Directiva del Consejo de Transporte Público</w:t>
      </w:r>
      <w:r w:rsidR="00FC4F42" w:rsidRPr="005A0A8C">
        <w:rPr>
          <w:rStyle w:val="CharacterStyle1"/>
          <w:rFonts w:eastAsia="Calibri"/>
          <w:color w:val="000000" w:themeColor="text1"/>
          <w:spacing w:val="4"/>
          <w:szCs w:val="24"/>
          <w:lang w:eastAsia="es-ES"/>
        </w:rPr>
        <w:t xml:space="preserve">, </w:t>
      </w:r>
      <w:r w:rsidR="00C142F2" w:rsidRPr="005A0A8C">
        <w:rPr>
          <w:rStyle w:val="CharacterStyle1"/>
          <w:rFonts w:eastAsia="Calibri"/>
          <w:color w:val="000000" w:themeColor="text1"/>
          <w:spacing w:val="4"/>
          <w:szCs w:val="24"/>
          <w:lang w:eastAsia="es-ES"/>
        </w:rPr>
        <w:t>indicando en resumen los siguientes hechos y argumentaciones:</w:t>
      </w:r>
    </w:p>
    <w:p w:rsidR="00E63A60" w:rsidRPr="005A0A8C" w:rsidRDefault="00E63A60" w:rsidP="00E63A60">
      <w:pPr>
        <w:pStyle w:val="Prrafodelista"/>
        <w:ind w:left="357" w:right="0"/>
        <w:contextualSpacing w:val="0"/>
        <w:rPr>
          <w:rFonts w:eastAsia="Calibri"/>
          <w:color w:val="000000" w:themeColor="text1"/>
          <w:lang w:val="es-CR" w:eastAsia="es-CR"/>
        </w:rPr>
      </w:pPr>
    </w:p>
    <w:p w:rsidR="002C3D91" w:rsidRPr="005A0A8C" w:rsidRDefault="002C3D91" w:rsidP="002C3D91">
      <w:pPr>
        <w:pStyle w:val="Prrafodelista"/>
        <w:tabs>
          <w:tab w:val="right" w:pos="9144"/>
        </w:tabs>
        <w:kinsoku w:val="0"/>
        <w:overflowPunct w:val="0"/>
        <w:ind w:left="0" w:right="0"/>
        <w:textAlignment w:val="baseline"/>
        <w:rPr>
          <w:color w:val="000000" w:themeColor="text1"/>
          <w:sz w:val="22"/>
          <w:szCs w:val="22"/>
          <w:lang w:val="es-CR"/>
        </w:rPr>
      </w:pPr>
      <w:bookmarkStart w:id="1" w:name="_Hlk480878526"/>
      <w:r w:rsidRPr="005A0A8C">
        <w:rPr>
          <w:bCs/>
          <w:iCs/>
          <w:color w:val="000000" w:themeColor="text1"/>
          <w:sz w:val="22"/>
          <w:szCs w:val="22"/>
          <w:lang w:val="es-CR"/>
        </w:rPr>
        <w:t xml:space="preserve">a) Refiere que </w:t>
      </w:r>
      <w:r w:rsidRPr="005A0A8C">
        <w:rPr>
          <w:color w:val="000000" w:themeColor="text1"/>
          <w:sz w:val="22"/>
          <w:szCs w:val="22"/>
          <w:lang w:val="es-CR"/>
        </w:rPr>
        <w:t>la resolución impugnada dispone l</w:t>
      </w:r>
      <w:r w:rsidR="00177B29">
        <w:rPr>
          <w:color w:val="000000" w:themeColor="text1"/>
          <w:sz w:val="22"/>
          <w:szCs w:val="22"/>
          <w:lang w:val="es-CR"/>
        </w:rPr>
        <w:t xml:space="preserve">a </w:t>
      </w:r>
      <w:r w:rsidR="00F5675F">
        <w:rPr>
          <w:color w:val="000000" w:themeColor="text1"/>
          <w:sz w:val="22"/>
          <w:szCs w:val="22"/>
          <w:lang w:val="es-CR"/>
        </w:rPr>
        <w:t>imposición</w:t>
      </w:r>
      <w:r w:rsidRPr="005A0A8C">
        <w:rPr>
          <w:color w:val="000000" w:themeColor="text1"/>
          <w:sz w:val="22"/>
          <w:szCs w:val="22"/>
          <w:lang w:val="es-CR"/>
        </w:rPr>
        <w:t xml:space="preserve"> carga</w:t>
      </w:r>
      <w:r w:rsidR="00F5675F">
        <w:rPr>
          <w:color w:val="000000" w:themeColor="text1"/>
          <w:sz w:val="22"/>
          <w:szCs w:val="22"/>
          <w:lang w:val="es-CR"/>
        </w:rPr>
        <w:t>s, como es la</w:t>
      </w:r>
      <w:r w:rsidRPr="005A0A8C">
        <w:rPr>
          <w:color w:val="000000" w:themeColor="text1"/>
          <w:sz w:val="22"/>
          <w:szCs w:val="22"/>
          <w:lang w:val="es-CR"/>
        </w:rPr>
        <w:t xml:space="preserve"> cancelación de la concesión, y no </w:t>
      </w:r>
      <w:r w:rsidRPr="005A0A8C">
        <w:rPr>
          <w:bCs/>
          <w:color w:val="000000" w:themeColor="text1"/>
          <w:sz w:val="22"/>
          <w:szCs w:val="22"/>
          <w:lang w:val="es-CR"/>
        </w:rPr>
        <w:t xml:space="preserve">señala que lo acordado es el resultado del desarrollo del procedimiento ordinario que impone el artículo 308 de la Ley </w:t>
      </w:r>
      <w:r w:rsidRPr="005A0A8C">
        <w:rPr>
          <w:color w:val="000000" w:themeColor="text1"/>
          <w:sz w:val="22"/>
          <w:szCs w:val="22"/>
          <w:lang w:val="es-CR"/>
        </w:rPr>
        <w:t>General de la Administración Pública, el cual es de observancia obligatoria</w:t>
      </w:r>
      <w:r w:rsidR="00177B29">
        <w:rPr>
          <w:color w:val="000000" w:themeColor="text1"/>
          <w:sz w:val="22"/>
          <w:szCs w:val="22"/>
          <w:lang w:val="es-CR"/>
        </w:rPr>
        <w:t>.</w:t>
      </w:r>
      <w:r w:rsidRPr="005A0A8C">
        <w:rPr>
          <w:color w:val="000000" w:themeColor="text1"/>
          <w:sz w:val="22"/>
          <w:szCs w:val="22"/>
          <w:lang w:val="es-CR"/>
        </w:rPr>
        <w:t xml:space="preserve"> </w:t>
      </w:r>
    </w:p>
    <w:p w:rsidR="002C3D91" w:rsidRPr="005A0A8C" w:rsidRDefault="002C3D91" w:rsidP="002C3D91">
      <w:pPr>
        <w:tabs>
          <w:tab w:val="right" w:pos="9144"/>
        </w:tabs>
        <w:kinsoku w:val="0"/>
        <w:overflowPunct w:val="0"/>
        <w:ind w:left="0" w:right="0"/>
        <w:textAlignment w:val="baseline"/>
        <w:rPr>
          <w:iCs/>
          <w:color w:val="000000" w:themeColor="text1"/>
          <w:sz w:val="22"/>
          <w:szCs w:val="22"/>
        </w:rPr>
      </w:pPr>
    </w:p>
    <w:p w:rsidR="002C3D91" w:rsidRPr="005A0A8C" w:rsidRDefault="002C3D91" w:rsidP="002C3D91">
      <w:pPr>
        <w:pStyle w:val="Prrafodelista"/>
        <w:tabs>
          <w:tab w:val="right" w:pos="9144"/>
        </w:tabs>
        <w:kinsoku w:val="0"/>
        <w:overflowPunct w:val="0"/>
        <w:ind w:left="0" w:right="0"/>
        <w:textAlignment w:val="baseline"/>
        <w:rPr>
          <w:color w:val="000000" w:themeColor="text1"/>
          <w:sz w:val="22"/>
          <w:szCs w:val="22"/>
          <w:lang w:val="es-CR"/>
        </w:rPr>
      </w:pPr>
      <w:r w:rsidRPr="005A0A8C">
        <w:rPr>
          <w:bCs/>
          <w:iCs/>
          <w:color w:val="000000" w:themeColor="text1"/>
          <w:sz w:val="22"/>
          <w:szCs w:val="22"/>
          <w:lang w:val="es-CR"/>
        </w:rPr>
        <w:t>b) Señala que la</w:t>
      </w:r>
      <w:r w:rsidRPr="005A0A8C">
        <w:rPr>
          <w:color w:val="000000" w:themeColor="text1"/>
          <w:sz w:val="22"/>
          <w:szCs w:val="22"/>
          <w:lang w:val="es-CR"/>
        </w:rPr>
        <w:t xml:space="preserve"> actuación impugnada presenta sus resultados como un producto terminado, es decir, se han formado mediante la participación de la administración exclusivamente, sin que haya podido el firmante ejercer el derecho de contradicción y aporte de elementos de juicio durante la etapa de ejecución de dichos dictámenes técnicos.</w:t>
      </w:r>
    </w:p>
    <w:p w:rsidR="002C3D91" w:rsidRPr="005A0A8C" w:rsidRDefault="002C3D91" w:rsidP="002C3D91">
      <w:pPr>
        <w:pStyle w:val="Prrafodelista"/>
        <w:tabs>
          <w:tab w:val="right" w:pos="9144"/>
        </w:tabs>
        <w:kinsoku w:val="0"/>
        <w:overflowPunct w:val="0"/>
        <w:ind w:left="0" w:right="0"/>
        <w:textAlignment w:val="baseline"/>
        <w:rPr>
          <w:bCs/>
          <w:iCs/>
          <w:color w:val="000000" w:themeColor="text1"/>
          <w:sz w:val="22"/>
          <w:szCs w:val="22"/>
          <w:lang w:val="es-CR"/>
        </w:rPr>
      </w:pPr>
    </w:p>
    <w:p w:rsidR="002C3D91" w:rsidRPr="005A0A8C" w:rsidRDefault="002C3D91" w:rsidP="002C3D91">
      <w:pPr>
        <w:pStyle w:val="Prrafodelista"/>
        <w:tabs>
          <w:tab w:val="right" w:pos="9144"/>
        </w:tabs>
        <w:kinsoku w:val="0"/>
        <w:overflowPunct w:val="0"/>
        <w:ind w:left="0" w:right="0"/>
        <w:textAlignment w:val="baseline"/>
        <w:rPr>
          <w:bCs/>
          <w:iCs/>
          <w:color w:val="000000" w:themeColor="text1"/>
          <w:sz w:val="22"/>
          <w:szCs w:val="22"/>
          <w:lang w:val="es-CR"/>
        </w:rPr>
      </w:pPr>
      <w:r w:rsidRPr="005A0A8C">
        <w:rPr>
          <w:bCs/>
          <w:iCs/>
          <w:color w:val="000000" w:themeColor="text1"/>
          <w:sz w:val="22"/>
          <w:szCs w:val="22"/>
          <w:lang w:val="es-CR"/>
        </w:rPr>
        <w:t xml:space="preserve">c) Indica que </w:t>
      </w:r>
      <w:r w:rsidRPr="005A0A8C">
        <w:rPr>
          <w:color w:val="000000" w:themeColor="text1"/>
          <w:sz w:val="22"/>
          <w:szCs w:val="22"/>
          <w:lang w:val="es-CR"/>
        </w:rPr>
        <w:t>la transgresión tiene el efecto de incumplir el requerimiento de que las actuaciones de la Administración Pública, deben reunir todas y cada una de las exigencias para que sean consideradas v</w:t>
      </w:r>
      <w:r w:rsidR="00F5675F">
        <w:rPr>
          <w:color w:val="000000" w:themeColor="text1"/>
          <w:sz w:val="22"/>
          <w:szCs w:val="22"/>
          <w:lang w:val="es-CR"/>
        </w:rPr>
        <w:t>á</w:t>
      </w:r>
      <w:r w:rsidRPr="005A0A8C">
        <w:rPr>
          <w:color w:val="000000" w:themeColor="text1"/>
          <w:sz w:val="22"/>
          <w:szCs w:val="22"/>
          <w:lang w:val="es-CR"/>
        </w:rPr>
        <w:t>lidas (artículos 128 al 139 de la Ley General de la Administración Pública.</w:t>
      </w:r>
    </w:p>
    <w:p w:rsidR="002C3D91" w:rsidRPr="005A0A8C" w:rsidRDefault="002C3D91" w:rsidP="002C3D91">
      <w:pPr>
        <w:pStyle w:val="Prrafodelista"/>
        <w:kinsoku w:val="0"/>
        <w:overflowPunct w:val="0"/>
        <w:ind w:left="0" w:right="0"/>
        <w:textAlignment w:val="baseline"/>
        <w:rPr>
          <w:color w:val="000000" w:themeColor="text1"/>
          <w:spacing w:val="2"/>
          <w:sz w:val="22"/>
          <w:szCs w:val="22"/>
          <w:lang w:val="es-CR"/>
        </w:rPr>
      </w:pPr>
    </w:p>
    <w:p w:rsidR="002C3D91" w:rsidRPr="005A0A8C" w:rsidRDefault="002C3D91" w:rsidP="002C3D91">
      <w:pPr>
        <w:pStyle w:val="Prrafodelista"/>
        <w:kinsoku w:val="0"/>
        <w:overflowPunct w:val="0"/>
        <w:ind w:left="0" w:right="0"/>
        <w:textAlignment w:val="baseline"/>
        <w:rPr>
          <w:color w:val="000000" w:themeColor="text1"/>
          <w:spacing w:val="2"/>
          <w:sz w:val="22"/>
          <w:szCs w:val="22"/>
          <w:lang w:val="es-CR"/>
        </w:rPr>
      </w:pPr>
      <w:r w:rsidRPr="005A0A8C">
        <w:rPr>
          <w:color w:val="000000" w:themeColor="text1"/>
          <w:spacing w:val="2"/>
          <w:sz w:val="22"/>
          <w:szCs w:val="22"/>
          <w:lang w:val="es-CR"/>
        </w:rPr>
        <w:t xml:space="preserve">d) Alega que se quebranta lo preceptuado por el artículo 133, que estatuye como </w:t>
      </w:r>
      <w:r w:rsidRPr="005A0A8C">
        <w:rPr>
          <w:color w:val="000000" w:themeColor="text1"/>
          <w:sz w:val="22"/>
          <w:szCs w:val="22"/>
          <w:lang w:val="es-CR"/>
        </w:rPr>
        <w:t xml:space="preserve">requerimiento sustancial de todo acto administrativo, que su motivo debe ser legítimo y existir tal y como ha sido tomado en cuenta para dictar el acto, </w:t>
      </w:r>
      <w:r w:rsidRPr="005A0A8C">
        <w:rPr>
          <w:bCs/>
          <w:color w:val="000000" w:themeColor="text1"/>
          <w:sz w:val="22"/>
          <w:szCs w:val="22"/>
          <w:lang w:val="es-CR"/>
        </w:rPr>
        <w:t>así como el principio constitucional de defensa y debido proceso.</w:t>
      </w:r>
    </w:p>
    <w:p w:rsidR="002C3D91" w:rsidRPr="005A0A8C" w:rsidRDefault="002C3D91" w:rsidP="002C3D91">
      <w:pPr>
        <w:pStyle w:val="Prrafodelista"/>
        <w:kinsoku w:val="0"/>
        <w:overflowPunct w:val="0"/>
        <w:ind w:left="0" w:right="0"/>
        <w:textAlignment w:val="baseline"/>
        <w:rPr>
          <w:color w:val="000000" w:themeColor="text1"/>
          <w:sz w:val="22"/>
          <w:szCs w:val="22"/>
          <w:lang w:val="es-CR"/>
        </w:rPr>
      </w:pPr>
    </w:p>
    <w:p w:rsidR="009841A2" w:rsidRPr="005A0A8C" w:rsidRDefault="002C3D91" w:rsidP="002C3D91">
      <w:pPr>
        <w:pStyle w:val="Prrafodelista"/>
        <w:kinsoku w:val="0"/>
        <w:overflowPunct w:val="0"/>
        <w:ind w:left="0" w:right="0"/>
        <w:textAlignment w:val="baseline"/>
        <w:rPr>
          <w:color w:val="000000" w:themeColor="text1"/>
          <w:sz w:val="22"/>
          <w:szCs w:val="22"/>
          <w:lang w:val="es-CR"/>
        </w:rPr>
      </w:pPr>
      <w:r w:rsidRPr="005A0A8C">
        <w:rPr>
          <w:color w:val="000000" w:themeColor="text1"/>
          <w:sz w:val="22"/>
          <w:szCs w:val="22"/>
          <w:lang w:val="es-CR"/>
        </w:rPr>
        <w:t xml:space="preserve">e) Refiere que </w:t>
      </w:r>
      <w:r w:rsidR="006F0527">
        <w:rPr>
          <w:color w:val="000000" w:themeColor="text1"/>
          <w:sz w:val="22"/>
          <w:szCs w:val="22"/>
          <w:lang w:val="es-CR"/>
        </w:rPr>
        <w:t>l</w:t>
      </w:r>
      <w:r w:rsidRPr="005A0A8C">
        <w:rPr>
          <w:color w:val="000000" w:themeColor="text1"/>
          <w:sz w:val="22"/>
          <w:szCs w:val="22"/>
          <w:lang w:val="es-CR"/>
        </w:rPr>
        <w:t xml:space="preserve">as resoluciones cuestionadas resultan inconsecuentes con su contenido final (art. 132 de la </w:t>
      </w:r>
      <w:proofErr w:type="spellStart"/>
      <w:r w:rsidRPr="005A0A8C">
        <w:rPr>
          <w:color w:val="000000" w:themeColor="text1"/>
          <w:sz w:val="22"/>
          <w:szCs w:val="22"/>
          <w:lang w:val="es-CR"/>
        </w:rPr>
        <w:t>LGAP</w:t>
      </w:r>
      <w:proofErr w:type="spellEnd"/>
      <w:r w:rsidRPr="005A0A8C">
        <w:rPr>
          <w:color w:val="000000" w:themeColor="text1"/>
          <w:sz w:val="22"/>
          <w:szCs w:val="22"/>
          <w:lang w:val="es-CR"/>
        </w:rPr>
        <w:t xml:space="preserve">), lo que conlleva la correspondiente nulidad absoluta conforme a lo establecido en los artículos 158 de la </w:t>
      </w:r>
      <w:proofErr w:type="spellStart"/>
      <w:r w:rsidRPr="005A0A8C">
        <w:rPr>
          <w:color w:val="000000" w:themeColor="text1"/>
          <w:sz w:val="22"/>
          <w:szCs w:val="22"/>
          <w:lang w:val="es-CR"/>
        </w:rPr>
        <w:t>LGAP</w:t>
      </w:r>
      <w:proofErr w:type="spellEnd"/>
      <w:r w:rsidRPr="005A0A8C">
        <w:rPr>
          <w:color w:val="000000" w:themeColor="text1"/>
          <w:sz w:val="22"/>
          <w:szCs w:val="22"/>
          <w:lang w:val="es-CR"/>
        </w:rPr>
        <w:t>.</w:t>
      </w:r>
      <w:r w:rsidR="00B76CF0" w:rsidRPr="005A0A8C">
        <w:rPr>
          <w:rFonts w:eastAsia="Calibri"/>
          <w:color w:val="000000" w:themeColor="text1"/>
          <w:sz w:val="22"/>
          <w:szCs w:val="22"/>
          <w:lang w:val="es-CR"/>
        </w:rPr>
        <w:t xml:space="preserve"> </w:t>
      </w:r>
      <w:r w:rsidR="00E40440" w:rsidRPr="005A0A8C">
        <w:rPr>
          <w:rFonts w:eastAsia="Calibri"/>
          <w:color w:val="000000" w:themeColor="text1"/>
          <w:lang w:val="es-CR"/>
        </w:rPr>
        <w:t xml:space="preserve">(Léanse los folios </w:t>
      </w:r>
      <w:r w:rsidR="003F76ED" w:rsidRPr="005A0A8C">
        <w:rPr>
          <w:rFonts w:eastAsia="Calibri"/>
          <w:color w:val="000000" w:themeColor="text1"/>
          <w:lang w:val="es-CR"/>
        </w:rPr>
        <w:t xml:space="preserve">del </w:t>
      </w:r>
      <w:r w:rsidR="00B76CF0" w:rsidRPr="005A0A8C">
        <w:rPr>
          <w:rFonts w:eastAsia="Calibri"/>
          <w:color w:val="000000" w:themeColor="text1"/>
          <w:lang w:val="es-CR"/>
        </w:rPr>
        <w:t>1</w:t>
      </w:r>
      <w:r w:rsidRPr="005A0A8C">
        <w:rPr>
          <w:rFonts w:eastAsia="Calibri"/>
          <w:color w:val="000000" w:themeColor="text1"/>
          <w:lang w:val="es-CR"/>
        </w:rPr>
        <w:t>4 al 15</w:t>
      </w:r>
      <w:r w:rsidR="00E40440" w:rsidRPr="005A0A8C">
        <w:rPr>
          <w:rFonts w:eastAsia="Calibri"/>
          <w:color w:val="000000" w:themeColor="text1"/>
          <w:lang w:val="es-CR"/>
        </w:rPr>
        <w:t xml:space="preserve"> del expediente </w:t>
      </w:r>
      <w:proofErr w:type="spellStart"/>
      <w:r w:rsidR="0069577A" w:rsidRPr="005A0A8C">
        <w:rPr>
          <w:rFonts w:eastAsia="Calibri"/>
          <w:color w:val="000000" w:themeColor="text1"/>
          <w:lang w:val="es-CR"/>
        </w:rPr>
        <w:t>TAT</w:t>
      </w:r>
      <w:proofErr w:type="spellEnd"/>
      <w:r w:rsidR="0069577A" w:rsidRPr="005A0A8C">
        <w:rPr>
          <w:rFonts w:eastAsia="Calibri"/>
          <w:color w:val="000000" w:themeColor="text1"/>
          <w:lang w:val="es-CR"/>
        </w:rPr>
        <w:t>-81-17</w:t>
      </w:r>
      <w:r w:rsidR="00E40440" w:rsidRPr="005A0A8C">
        <w:rPr>
          <w:rFonts w:eastAsia="Calibri"/>
          <w:color w:val="000000" w:themeColor="text1"/>
          <w:lang w:val="es-CR"/>
        </w:rPr>
        <w:t>)</w:t>
      </w:r>
    </w:p>
    <w:bookmarkEnd w:id="1"/>
    <w:p w:rsidR="0053588F" w:rsidRPr="005A0A8C" w:rsidRDefault="0053588F" w:rsidP="00E63A60">
      <w:pPr>
        <w:spacing w:line="300" w:lineRule="exact"/>
        <w:ind w:left="0" w:right="0"/>
        <w:rPr>
          <w:rStyle w:val="CharacterStyle1"/>
          <w:rFonts w:eastAsia="Calibri"/>
          <w:color w:val="000000" w:themeColor="text1"/>
          <w:spacing w:val="4"/>
          <w:szCs w:val="24"/>
          <w:lang w:eastAsia="es-ES"/>
        </w:rPr>
      </w:pPr>
    </w:p>
    <w:p w:rsidR="00CE27B0" w:rsidRPr="005A0A8C" w:rsidRDefault="00CE27B0" w:rsidP="00CE27B0">
      <w:pPr>
        <w:kinsoku w:val="0"/>
        <w:overflowPunct w:val="0"/>
        <w:spacing w:line="276" w:lineRule="auto"/>
        <w:ind w:left="0" w:right="0"/>
        <w:textAlignment w:val="baseline"/>
        <w:rPr>
          <w:color w:val="000000" w:themeColor="text1"/>
          <w:sz w:val="24"/>
          <w:szCs w:val="24"/>
        </w:rPr>
      </w:pPr>
      <w:r w:rsidRPr="005A0A8C">
        <w:rPr>
          <w:b/>
          <w:bCs/>
          <w:color w:val="000000" w:themeColor="text1"/>
          <w:sz w:val="24"/>
          <w:szCs w:val="24"/>
        </w:rPr>
        <w:t>TERCERO. -</w:t>
      </w:r>
      <w:r w:rsidRPr="005A0A8C">
        <w:rPr>
          <w:b/>
          <w:bCs/>
          <w:color w:val="000000" w:themeColor="text1"/>
          <w:sz w:val="24"/>
          <w:szCs w:val="24"/>
        </w:rPr>
        <w:tab/>
      </w:r>
      <w:r w:rsidRPr="005A0A8C">
        <w:rPr>
          <w:bCs/>
          <w:color w:val="000000" w:themeColor="text1"/>
          <w:sz w:val="24"/>
          <w:szCs w:val="24"/>
        </w:rPr>
        <w:t>L</w:t>
      </w:r>
      <w:r w:rsidRPr="005A0A8C">
        <w:rPr>
          <w:color w:val="000000" w:themeColor="text1"/>
          <w:sz w:val="24"/>
          <w:szCs w:val="24"/>
        </w:rPr>
        <w:t xml:space="preserve">a Junta Directiva del Consejo, mediante el </w:t>
      </w:r>
      <w:r w:rsidRPr="005A0A8C">
        <w:rPr>
          <w:b/>
          <w:color w:val="000000" w:themeColor="text1"/>
          <w:sz w:val="24"/>
          <w:szCs w:val="24"/>
        </w:rPr>
        <w:t>Artículo 7.</w:t>
      </w:r>
      <w:r w:rsidR="001D65F7" w:rsidRPr="005A0A8C">
        <w:rPr>
          <w:b/>
          <w:color w:val="000000" w:themeColor="text1"/>
          <w:sz w:val="24"/>
          <w:szCs w:val="24"/>
        </w:rPr>
        <w:t>5.2</w:t>
      </w:r>
      <w:r w:rsidRPr="005A0A8C">
        <w:rPr>
          <w:b/>
          <w:color w:val="000000" w:themeColor="text1"/>
          <w:sz w:val="24"/>
          <w:szCs w:val="24"/>
        </w:rPr>
        <w:t xml:space="preserve"> de la Sesión Ordinaria 2</w:t>
      </w:r>
      <w:r w:rsidR="001D65F7" w:rsidRPr="005A0A8C">
        <w:rPr>
          <w:b/>
          <w:color w:val="000000" w:themeColor="text1"/>
          <w:sz w:val="24"/>
          <w:szCs w:val="24"/>
        </w:rPr>
        <w:t>5</w:t>
      </w:r>
      <w:r w:rsidRPr="005A0A8C">
        <w:rPr>
          <w:b/>
          <w:color w:val="000000" w:themeColor="text1"/>
          <w:sz w:val="24"/>
          <w:szCs w:val="24"/>
        </w:rPr>
        <w:t xml:space="preserve">-2017 del </w:t>
      </w:r>
      <w:r w:rsidR="001D65F7" w:rsidRPr="005A0A8C">
        <w:rPr>
          <w:b/>
          <w:color w:val="000000" w:themeColor="text1"/>
          <w:sz w:val="24"/>
          <w:szCs w:val="24"/>
        </w:rPr>
        <w:t>21</w:t>
      </w:r>
      <w:r w:rsidRPr="005A0A8C">
        <w:rPr>
          <w:b/>
          <w:color w:val="000000" w:themeColor="text1"/>
          <w:sz w:val="24"/>
          <w:szCs w:val="24"/>
        </w:rPr>
        <w:t xml:space="preserve"> de junio de 2017</w:t>
      </w:r>
      <w:r w:rsidRPr="005A0A8C">
        <w:rPr>
          <w:color w:val="000000" w:themeColor="text1"/>
          <w:sz w:val="24"/>
          <w:szCs w:val="24"/>
        </w:rPr>
        <w:t>, conoce y avala el informe jurídico</w:t>
      </w:r>
      <w:r w:rsidRPr="005A0A8C">
        <w:rPr>
          <w:b/>
          <w:color w:val="000000" w:themeColor="text1"/>
          <w:sz w:val="24"/>
          <w:szCs w:val="24"/>
        </w:rPr>
        <w:t xml:space="preserve"> 2017-00</w:t>
      </w:r>
      <w:r w:rsidR="001D65F7" w:rsidRPr="005A0A8C">
        <w:rPr>
          <w:b/>
          <w:color w:val="000000" w:themeColor="text1"/>
          <w:sz w:val="24"/>
          <w:szCs w:val="24"/>
        </w:rPr>
        <w:t>1572</w:t>
      </w:r>
      <w:r w:rsidRPr="005A0A8C">
        <w:rPr>
          <w:b/>
          <w:color w:val="000000" w:themeColor="text1"/>
          <w:sz w:val="24"/>
          <w:szCs w:val="24"/>
        </w:rPr>
        <w:t xml:space="preserve"> del </w:t>
      </w:r>
      <w:r w:rsidR="001D65F7" w:rsidRPr="005A0A8C">
        <w:rPr>
          <w:b/>
          <w:color w:val="000000" w:themeColor="text1"/>
          <w:sz w:val="24"/>
          <w:szCs w:val="24"/>
        </w:rPr>
        <w:t>14</w:t>
      </w:r>
      <w:r w:rsidRPr="005A0A8C">
        <w:rPr>
          <w:b/>
          <w:color w:val="000000" w:themeColor="text1"/>
          <w:sz w:val="24"/>
          <w:szCs w:val="24"/>
        </w:rPr>
        <w:t xml:space="preserve"> de </w:t>
      </w:r>
      <w:r w:rsidR="001D65F7" w:rsidRPr="005A0A8C">
        <w:rPr>
          <w:b/>
          <w:color w:val="000000" w:themeColor="text1"/>
          <w:sz w:val="24"/>
          <w:szCs w:val="24"/>
        </w:rPr>
        <w:t xml:space="preserve">junio </w:t>
      </w:r>
      <w:r w:rsidRPr="005A0A8C">
        <w:rPr>
          <w:b/>
          <w:color w:val="000000" w:themeColor="text1"/>
          <w:sz w:val="24"/>
          <w:szCs w:val="24"/>
        </w:rPr>
        <w:t>del 2017</w:t>
      </w:r>
      <w:r w:rsidRPr="005A0A8C">
        <w:rPr>
          <w:color w:val="000000" w:themeColor="text1"/>
          <w:sz w:val="24"/>
          <w:szCs w:val="24"/>
        </w:rPr>
        <w:t xml:space="preserve"> emitido por la Dirección de Asuntos Jurídicos, en el cual se determina en resumen lo siguiente:</w:t>
      </w:r>
    </w:p>
    <w:p w:rsidR="002C3D91" w:rsidRPr="005A0A8C" w:rsidRDefault="002C3D91" w:rsidP="00B2125D">
      <w:pPr>
        <w:spacing w:line="276" w:lineRule="auto"/>
        <w:ind w:left="0" w:right="0"/>
        <w:rPr>
          <w:b/>
          <w:color w:val="000000" w:themeColor="text1"/>
          <w:sz w:val="24"/>
          <w:szCs w:val="24"/>
        </w:rPr>
      </w:pPr>
    </w:p>
    <w:p w:rsidR="00BC150A" w:rsidRPr="005A0A8C" w:rsidRDefault="00BC150A" w:rsidP="00BC150A">
      <w:pPr>
        <w:kinsoku w:val="0"/>
        <w:overflowPunct w:val="0"/>
        <w:ind w:left="0" w:right="0"/>
        <w:textAlignment w:val="baseline"/>
        <w:rPr>
          <w:color w:val="000000" w:themeColor="text1"/>
          <w:sz w:val="22"/>
          <w:szCs w:val="22"/>
        </w:rPr>
      </w:pPr>
      <w:r w:rsidRPr="005A0A8C">
        <w:rPr>
          <w:color w:val="000000" w:themeColor="text1"/>
          <w:sz w:val="22"/>
          <w:szCs w:val="22"/>
        </w:rPr>
        <w:t xml:space="preserve">a) Determina que el recurrente no lleva razón sobre lo alegado, debido a que el concesionario de la placa de taxi </w:t>
      </w:r>
      <w:proofErr w:type="spellStart"/>
      <w:r w:rsidR="001132C3">
        <w:rPr>
          <w:color w:val="000000" w:themeColor="text1"/>
          <w:sz w:val="22"/>
          <w:szCs w:val="22"/>
        </w:rPr>
        <w:t>TSJ</w:t>
      </w:r>
      <w:proofErr w:type="spellEnd"/>
      <w:r w:rsidR="001132C3">
        <w:rPr>
          <w:color w:val="000000" w:themeColor="text1"/>
          <w:sz w:val="22"/>
          <w:szCs w:val="22"/>
        </w:rPr>
        <w:t>-...</w:t>
      </w:r>
      <w:r w:rsidRPr="005A0A8C">
        <w:rPr>
          <w:color w:val="000000" w:themeColor="text1"/>
          <w:sz w:val="22"/>
          <w:szCs w:val="22"/>
        </w:rPr>
        <w:t xml:space="preserve">, debió cumplir con las obligaciones y deberes determinados en las normas legales y el contrato de concesión suscrito ante el Consejo de Transporte Público, y no existe justificación legal, reglamentaria o contractual que autorice la permanencia de una concesión que no fue renovada y así lo enuncia el artículo 29.1 inciso b) de la Ley </w:t>
      </w:r>
      <w:proofErr w:type="spellStart"/>
      <w:r w:rsidRPr="005A0A8C">
        <w:rPr>
          <w:color w:val="000000" w:themeColor="text1"/>
          <w:sz w:val="22"/>
          <w:szCs w:val="22"/>
        </w:rPr>
        <w:t>N.°</w:t>
      </w:r>
      <w:proofErr w:type="spellEnd"/>
      <w:r w:rsidRPr="005A0A8C">
        <w:rPr>
          <w:color w:val="000000" w:themeColor="text1"/>
          <w:sz w:val="22"/>
          <w:szCs w:val="22"/>
        </w:rPr>
        <w:t xml:space="preserve"> 7969. </w:t>
      </w:r>
    </w:p>
    <w:p w:rsidR="00BC150A" w:rsidRPr="005A0A8C" w:rsidRDefault="00BC150A" w:rsidP="00BC150A">
      <w:pPr>
        <w:kinsoku w:val="0"/>
        <w:overflowPunct w:val="0"/>
        <w:ind w:left="0" w:right="0"/>
        <w:textAlignment w:val="baseline"/>
        <w:rPr>
          <w:color w:val="000000" w:themeColor="text1"/>
          <w:sz w:val="22"/>
          <w:szCs w:val="22"/>
        </w:rPr>
      </w:pPr>
    </w:p>
    <w:p w:rsidR="00BC150A" w:rsidRPr="005A0A8C" w:rsidRDefault="00BC150A" w:rsidP="00BC150A">
      <w:pPr>
        <w:kinsoku w:val="0"/>
        <w:overflowPunct w:val="0"/>
        <w:ind w:left="0" w:right="0"/>
        <w:textAlignment w:val="baseline"/>
        <w:rPr>
          <w:color w:val="000000" w:themeColor="text1"/>
          <w:spacing w:val="1"/>
          <w:sz w:val="22"/>
          <w:szCs w:val="22"/>
        </w:rPr>
      </w:pPr>
      <w:r w:rsidRPr="005A0A8C">
        <w:rPr>
          <w:color w:val="000000" w:themeColor="text1"/>
          <w:sz w:val="22"/>
          <w:szCs w:val="22"/>
        </w:rPr>
        <w:lastRenderedPageBreak/>
        <w:t xml:space="preserve">b) Que en el informe </w:t>
      </w:r>
      <w:proofErr w:type="spellStart"/>
      <w:r w:rsidRPr="005A0A8C">
        <w:rPr>
          <w:bCs/>
          <w:color w:val="000000" w:themeColor="text1"/>
          <w:sz w:val="22"/>
          <w:szCs w:val="22"/>
        </w:rPr>
        <w:t>N.°</w:t>
      </w:r>
      <w:proofErr w:type="spellEnd"/>
      <w:r w:rsidRPr="005A0A8C">
        <w:rPr>
          <w:b/>
          <w:bCs/>
          <w:color w:val="000000" w:themeColor="text1"/>
          <w:sz w:val="22"/>
          <w:szCs w:val="22"/>
        </w:rPr>
        <w:t xml:space="preserve"> </w:t>
      </w:r>
      <w:proofErr w:type="spellStart"/>
      <w:r w:rsidRPr="005A0A8C">
        <w:rPr>
          <w:color w:val="000000" w:themeColor="text1"/>
          <w:sz w:val="22"/>
          <w:szCs w:val="22"/>
        </w:rPr>
        <w:t>DAJ</w:t>
      </w:r>
      <w:proofErr w:type="spellEnd"/>
      <w:r w:rsidRPr="005A0A8C">
        <w:rPr>
          <w:color w:val="000000" w:themeColor="text1"/>
          <w:sz w:val="22"/>
          <w:szCs w:val="22"/>
        </w:rPr>
        <w:t xml:space="preserve">-2017-602, el concesionario de la placa de taxi </w:t>
      </w:r>
      <w:proofErr w:type="spellStart"/>
      <w:r w:rsidR="001132C3">
        <w:rPr>
          <w:color w:val="000000" w:themeColor="text1"/>
          <w:sz w:val="22"/>
          <w:szCs w:val="22"/>
        </w:rPr>
        <w:t>TSJ</w:t>
      </w:r>
      <w:proofErr w:type="spellEnd"/>
      <w:r w:rsidR="001132C3">
        <w:rPr>
          <w:color w:val="000000" w:themeColor="text1"/>
          <w:sz w:val="22"/>
          <w:szCs w:val="22"/>
        </w:rPr>
        <w:t>-...</w:t>
      </w:r>
      <w:r w:rsidRPr="005A0A8C">
        <w:rPr>
          <w:color w:val="000000" w:themeColor="text1"/>
          <w:sz w:val="22"/>
          <w:szCs w:val="22"/>
        </w:rPr>
        <w:t xml:space="preserve">, se presentó a la cita </w:t>
      </w:r>
      <w:r w:rsidRPr="005A0A8C">
        <w:rPr>
          <w:color w:val="000000" w:themeColor="text1"/>
          <w:spacing w:val="1"/>
          <w:sz w:val="22"/>
          <w:szCs w:val="22"/>
        </w:rPr>
        <w:t xml:space="preserve">programada para renovación de la concesión de taxi, el 25 de mayo del 2016, con la documentación incompleta, por lo cual, no firmó el contrato de renovación de la concesión de taxi, y siendo que dicha concesión fue adjudicada al recurrente el 23 de abril del 2002, la concesión en cuestión se encontraba vencida al haber transcurrido 10 años estipulados en la cláusula X del contrato de concesión de taxi. </w:t>
      </w:r>
    </w:p>
    <w:p w:rsidR="00BC150A" w:rsidRPr="005A0A8C" w:rsidRDefault="00BC150A" w:rsidP="00BC150A">
      <w:pPr>
        <w:kinsoku w:val="0"/>
        <w:overflowPunct w:val="0"/>
        <w:ind w:left="0" w:right="0"/>
        <w:textAlignment w:val="baseline"/>
        <w:rPr>
          <w:color w:val="000000" w:themeColor="text1"/>
          <w:spacing w:val="1"/>
          <w:sz w:val="22"/>
          <w:szCs w:val="22"/>
        </w:rPr>
      </w:pPr>
    </w:p>
    <w:p w:rsidR="00BC150A" w:rsidRPr="005A0A8C" w:rsidRDefault="00BC150A" w:rsidP="00BC150A">
      <w:pPr>
        <w:kinsoku w:val="0"/>
        <w:overflowPunct w:val="0"/>
        <w:ind w:left="0" w:right="0"/>
        <w:textAlignment w:val="baseline"/>
        <w:rPr>
          <w:color w:val="000000" w:themeColor="text1"/>
          <w:spacing w:val="1"/>
          <w:sz w:val="22"/>
          <w:szCs w:val="22"/>
        </w:rPr>
      </w:pPr>
      <w:r w:rsidRPr="005A0A8C">
        <w:rPr>
          <w:color w:val="000000" w:themeColor="text1"/>
          <w:spacing w:val="1"/>
          <w:sz w:val="22"/>
          <w:szCs w:val="22"/>
        </w:rPr>
        <w:t xml:space="preserve">c) Cierto que el recurrente solicitó prórroga de renovación de la concesión, pues se encontraba moroso con la </w:t>
      </w:r>
      <w:proofErr w:type="spellStart"/>
      <w:r w:rsidRPr="005A0A8C">
        <w:rPr>
          <w:color w:val="000000" w:themeColor="text1"/>
          <w:spacing w:val="1"/>
          <w:sz w:val="22"/>
          <w:szCs w:val="22"/>
        </w:rPr>
        <w:t>C.C.S.S</w:t>
      </w:r>
      <w:proofErr w:type="spellEnd"/>
      <w:r w:rsidRPr="005A0A8C">
        <w:rPr>
          <w:color w:val="000000" w:themeColor="text1"/>
          <w:spacing w:val="1"/>
          <w:sz w:val="22"/>
          <w:szCs w:val="22"/>
        </w:rPr>
        <w:t xml:space="preserve">., para lo cual efectuaría un arreglo de pago con dicha institución. Pero el recurrente no presentó dicha certificación ni documento idóneo que acreditara cualquier arreglo de pago con dicha entidad. Por lo que no lleva razón el recurrente al indicar, que el acuerdo de cancelación carece de tipificación y violenta la Ley General de la Administración Pública, toda vez, que el artículo 40 inciso f) de la Ley </w:t>
      </w:r>
      <w:r w:rsidRPr="005A0A8C">
        <w:rPr>
          <w:bCs/>
          <w:color w:val="000000" w:themeColor="text1"/>
          <w:spacing w:val="1"/>
          <w:sz w:val="22"/>
          <w:szCs w:val="22"/>
        </w:rPr>
        <w:t>N.</w:t>
      </w:r>
      <w:r w:rsidRPr="005A0A8C">
        <w:rPr>
          <w:b/>
          <w:bCs/>
          <w:color w:val="000000" w:themeColor="text1"/>
          <w:spacing w:val="1"/>
          <w:sz w:val="22"/>
          <w:szCs w:val="22"/>
        </w:rPr>
        <w:t xml:space="preserve"> </w:t>
      </w:r>
      <w:r w:rsidRPr="005A0A8C">
        <w:rPr>
          <w:color w:val="000000" w:themeColor="text1"/>
          <w:spacing w:val="1"/>
          <w:sz w:val="22"/>
          <w:szCs w:val="22"/>
        </w:rPr>
        <w:t>7969 establece claramente que la extinción de la concesión se da cuando se cumple el plazo, situación acontecida con dicha concesión.</w:t>
      </w:r>
    </w:p>
    <w:p w:rsidR="00BC150A" w:rsidRPr="005A0A8C" w:rsidRDefault="00BC150A" w:rsidP="00BC150A">
      <w:pPr>
        <w:kinsoku w:val="0"/>
        <w:overflowPunct w:val="0"/>
        <w:ind w:left="0" w:right="0"/>
        <w:textAlignment w:val="baseline"/>
        <w:rPr>
          <w:color w:val="000000" w:themeColor="text1"/>
          <w:spacing w:val="-1"/>
          <w:sz w:val="22"/>
          <w:szCs w:val="22"/>
        </w:rPr>
      </w:pPr>
    </w:p>
    <w:p w:rsidR="00BC150A" w:rsidRPr="005A0A8C" w:rsidRDefault="00BC150A" w:rsidP="00BC150A">
      <w:pPr>
        <w:kinsoku w:val="0"/>
        <w:overflowPunct w:val="0"/>
        <w:ind w:left="0" w:right="0"/>
        <w:textAlignment w:val="baseline"/>
        <w:rPr>
          <w:color w:val="000000" w:themeColor="text1"/>
          <w:sz w:val="22"/>
          <w:szCs w:val="22"/>
        </w:rPr>
      </w:pPr>
      <w:r w:rsidRPr="005A0A8C">
        <w:rPr>
          <w:color w:val="000000" w:themeColor="text1"/>
          <w:spacing w:val="-1"/>
          <w:sz w:val="22"/>
          <w:szCs w:val="22"/>
        </w:rPr>
        <w:t xml:space="preserve">d) La vigencia del derecho de concesión es un aspecto trascendental, ante el cual ceden todas las demás cuestiones referidas al servicio público, ya que su vigencia es el requisito fundamental que en realidad debe anteponerse antes de realizar cualquier análisis sobre los demás aspectos que involucran este tipo de servicios. Cabe recordar que el derecho debe ser existente, y en este sentido, el objeto del contrato de concesión, es el derecho de concesión otorgado al concesionario por un plazo determinado que se materializó a través del contrato firmado entre las partes, de modo que, si no se culminó con la firma del respectivo contrato, se puede afirmar que no existe un derecho subjetivo vigente a favor del particular, derecho sobre el cual, giran todas las demás actividades inherentes, incluyendo la prestación del servicio. (Léanse los folios del 3 al 4 del expediente </w:t>
      </w:r>
      <w:proofErr w:type="spellStart"/>
      <w:r w:rsidRPr="005A0A8C">
        <w:rPr>
          <w:color w:val="000000" w:themeColor="text1"/>
          <w:spacing w:val="-1"/>
          <w:sz w:val="22"/>
          <w:szCs w:val="22"/>
        </w:rPr>
        <w:t>TAT</w:t>
      </w:r>
      <w:proofErr w:type="spellEnd"/>
      <w:r w:rsidRPr="005A0A8C">
        <w:rPr>
          <w:color w:val="000000" w:themeColor="text1"/>
          <w:spacing w:val="-1"/>
          <w:sz w:val="22"/>
          <w:szCs w:val="22"/>
        </w:rPr>
        <w:t>-81-17)</w:t>
      </w:r>
    </w:p>
    <w:p w:rsidR="001D65F7" w:rsidRPr="005A0A8C" w:rsidRDefault="001D65F7" w:rsidP="00B2125D">
      <w:pPr>
        <w:spacing w:line="276" w:lineRule="auto"/>
        <w:ind w:left="0" w:right="0"/>
        <w:rPr>
          <w:b/>
          <w:color w:val="000000" w:themeColor="text1"/>
          <w:sz w:val="24"/>
          <w:szCs w:val="24"/>
        </w:rPr>
      </w:pPr>
    </w:p>
    <w:p w:rsidR="003F2699" w:rsidRPr="005A0A8C" w:rsidRDefault="003F2699" w:rsidP="003F2699">
      <w:pPr>
        <w:spacing w:line="276" w:lineRule="auto"/>
        <w:ind w:left="0" w:right="0"/>
        <w:rPr>
          <w:color w:val="000000" w:themeColor="text1"/>
          <w:sz w:val="24"/>
          <w:szCs w:val="24"/>
        </w:rPr>
      </w:pPr>
      <w:r w:rsidRPr="005A0A8C">
        <w:rPr>
          <w:color w:val="000000" w:themeColor="text1"/>
          <w:sz w:val="24"/>
          <w:szCs w:val="24"/>
        </w:rPr>
        <w:t>Los Miembros de la Junta Directiva del Consejo, acuerdan rechazar el recurso de revocatoria por resultar improcedente y elevar el recurso de apelación ante el Tribunal Administrativo de Transporte.</w:t>
      </w:r>
    </w:p>
    <w:p w:rsidR="007738C7" w:rsidRPr="005A0A8C" w:rsidRDefault="007738C7" w:rsidP="00B2125D">
      <w:pPr>
        <w:spacing w:line="276" w:lineRule="auto"/>
        <w:ind w:left="0" w:right="0"/>
        <w:rPr>
          <w:b/>
          <w:color w:val="000000" w:themeColor="text1"/>
          <w:sz w:val="24"/>
          <w:szCs w:val="24"/>
        </w:rPr>
      </w:pPr>
    </w:p>
    <w:p w:rsidR="00BC150A" w:rsidRPr="005A0A8C" w:rsidRDefault="00BC150A" w:rsidP="00BC150A">
      <w:pPr>
        <w:spacing w:line="276" w:lineRule="auto"/>
        <w:ind w:left="0" w:right="0"/>
        <w:rPr>
          <w:color w:val="000000" w:themeColor="text1"/>
          <w:sz w:val="24"/>
          <w:szCs w:val="24"/>
        </w:rPr>
      </w:pPr>
      <w:r w:rsidRPr="005A0A8C">
        <w:rPr>
          <w:color w:val="000000" w:themeColor="text1"/>
          <w:sz w:val="24"/>
          <w:szCs w:val="24"/>
        </w:rPr>
        <w:t xml:space="preserve">El acuerdo fue notificado el lunes </w:t>
      </w:r>
      <w:r w:rsidRPr="005A0A8C">
        <w:rPr>
          <w:b/>
          <w:color w:val="000000" w:themeColor="text1"/>
          <w:sz w:val="24"/>
          <w:szCs w:val="24"/>
        </w:rPr>
        <w:t>26 de junio del 2017</w:t>
      </w:r>
      <w:r w:rsidRPr="005A0A8C">
        <w:rPr>
          <w:color w:val="000000" w:themeColor="text1"/>
          <w:sz w:val="24"/>
          <w:szCs w:val="24"/>
        </w:rPr>
        <w:t xml:space="preserve">, al correo electrónico </w:t>
      </w:r>
      <w:r w:rsidR="001132C3">
        <w:rPr>
          <w:color w:val="000000" w:themeColor="text1"/>
          <w:sz w:val="24"/>
          <w:szCs w:val="24"/>
        </w:rPr>
        <w:t>...</w:t>
      </w:r>
      <w:r w:rsidRPr="005A0A8C">
        <w:rPr>
          <w:color w:val="000000" w:themeColor="text1"/>
          <w:sz w:val="24"/>
          <w:szCs w:val="24"/>
        </w:rPr>
        <w:t>@</w:t>
      </w:r>
      <w:proofErr w:type="spellStart"/>
      <w:r w:rsidRPr="005A0A8C">
        <w:rPr>
          <w:color w:val="000000" w:themeColor="text1"/>
          <w:sz w:val="24"/>
          <w:szCs w:val="24"/>
        </w:rPr>
        <w:t>gmail.com</w:t>
      </w:r>
      <w:proofErr w:type="spellEnd"/>
      <w:r w:rsidRPr="005A0A8C">
        <w:rPr>
          <w:color w:val="000000" w:themeColor="text1"/>
          <w:sz w:val="24"/>
          <w:szCs w:val="24"/>
        </w:rPr>
        <w:t xml:space="preserve">. (Léase el folio 2 del expediente </w:t>
      </w:r>
      <w:proofErr w:type="spellStart"/>
      <w:r w:rsidRPr="005A0A8C">
        <w:rPr>
          <w:color w:val="000000" w:themeColor="text1"/>
          <w:sz w:val="24"/>
          <w:szCs w:val="24"/>
        </w:rPr>
        <w:t>TAT</w:t>
      </w:r>
      <w:proofErr w:type="spellEnd"/>
      <w:r w:rsidRPr="005A0A8C">
        <w:rPr>
          <w:color w:val="000000" w:themeColor="text1"/>
          <w:sz w:val="24"/>
          <w:szCs w:val="24"/>
        </w:rPr>
        <w:t>-81-17)</w:t>
      </w:r>
    </w:p>
    <w:p w:rsidR="001D65F7" w:rsidRPr="005A0A8C" w:rsidRDefault="001D65F7" w:rsidP="00B2125D">
      <w:pPr>
        <w:spacing w:line="276" w:lineRule="auto"/>
        <w:ind w:left="0" w:right="0"/>
        <w:rPr>
          <w:b/>
          <w:color w:val="000000" w:themeColor="text1"/>
          <w:sz w:val="24"/>
          <w:szCs w:val="24"/>
        </w:rPr>
      </w:pPr>
    </w:p>
    <w:p w:rsidR="002C3D91" w:rsidRPr="005A0A8C" w:rsidRDefault="002C3D91" w:rsidP="002C3D91">
      <w:pPr>
        <w:spacing w:line="276" w:lineRule="auto"/>
        <w:ind w:left="0" w:right="0"/>
        <w:rPr>
          <w:b/>
          <w:color w:val="000000" w:themeColor="text1"/>
          <w:sz w:val="24"/>
          <w:szCs w:val="24"/>
        </w:rPr>
      </w:pPr>
      <w:r w:rsidRPr="005A0A8C">
        <w:rPr>
          <w:b/>
          <w:color w:val="000000" w:themeColor="text1"/>
          <w:sz w:val="24"/>
          <w:szCs w:val="24"/>
        </w:rPr>
        <w:t>CUARTO. -</w:t>
      </w:r>
      <w:r w:rsidRPr="005A0A8C">
        <w:rPr>
          <w:b/>
          <w:color w:val="000000" w:themeColor="text1"/>
          <w:sz w:val="24"/>
          <w:szCs w:val="24"/>
        </w:rPr>
        <w:tab/>
      </w:r>
      <w:r w:rsidRPr="005A0A8C">
        <w:rPr>
          <w:color w:val="000000" w:themeColor="text1"/>
          <w:sz w:val="24"/>
          <w:szCs w:val="24"/>
        </w:rPr>
        <w:t>En los procedimientos seguidos se han observado las prescripciones legales.</w:t>
      </w:r>
    </w:p>
    <w:p w:rsidR="002C3D91" w:rsidRDefault="002C3D91" w:rsidP="00B2125D">
      <w:pPr>
        <w:spacing w:line="276" w:lineRule="auto"/>
        <w:ind w:left="0" w:right="0"/>
        <w:rPr>
          <w:b/>
          <w:color w:val="000000" w:themeColor="text1"/>
          <w:sz w:val="24"/>
          <w:szCs w:val="24"/>
        </w:rPr>
      </w:pPr>
    </w:p>
    <w:p w:rsidR="00B2125D" w:rsidRPr="005A0A8C" w:rsidRDefault="00B2125D" w:rsidP="00B2125D">
      <w:pPr>
        <w:spacing w:line="276" w:lineRule="auto"/>
        <w:ind w:left="0" w:right="0"/>
        <w:rPr>
          <w:b/>
          <w:color w:val="000000" w:themeColor="text1"/>
          <w:sz w:val="24"/>
          <w:szCs w:val="24"/>
        </w:rPr>
      </w:pPr>
      <w:r w:rsidRPr="005A0A8C">
        <w:rPr>
          <w:b/>
          <w:color w:val="000000" w:themeColor="text1"/>
          <w:sz w:val="24"/>
          <w:szCs w:val="24"/>
        </w:rPr>
        <w:t xml:space="preserve">REDACTA EL JUEZ </w:t>
      </w:r>
      <w:proofErr w:type="spellStart"/>
      <w:r w:rsidRPr="005A0A8C">
        <w:rPr>
          <w:b/>
          <w:color w:val="000000" w:themeColor="text1"/>
          <w:sz w:val="24"/>
          <w:szCs w:val="24"/>
        </w:rPr>
        <w:t>PORTUGUEZ</w:t>
      </w:r>
      <w:proofErr w:type="spellEnd"/>
      <w:r w:rsidRPr="005A0A8C">
        <w:rPr>
          <w:b/>
          <w:color w:val="000000" w:themeColor="text1"/>
          <w:sz w:val="24"/>
          <w:szCs w:val="24"/>
        </w:rPr>
        <w:t xml:space="preserve"> MÉNDEZ</w:t>
      </w:r>
      <w:r w:rsidR="003347DE" w:rsidRPr="005A0A8C">
        <w:rPr>
          <w:b/>
          <w:color w:val="000000" w:themeColor="text1"/>
          <w:sz w:val="24"/>
          <w:szCs w:val="24"/>
        </w:rPr>
        <w:t>.</w:t>
      </w:r>
      <w:r w:rsidRPr="005A0A8C">
        <w:rPr>
          <w:b/>
          <w:color w:val="000000" w:themeColor="text1"/>
          <w:sz w:val="24"/>
          <w:szCs w:val="24"/>
        </w:rPr>
        <w:t xml:space="preserve"> </w:t>
      </w:r>
    </w:p>
    <w:p w:rsidR="00B2125D" w:rsidRDefault="00B2125D" w:rsidP="00B2125D">
      <w:pPr>
        <w:ind w:left="0" w:right="0"/>
        <w:jc w:val="center"/>
        <w:rPr>
          <w:b/>
          <w:color w:val="000000" w:themeColor="text1"/>
          <w:sz w:val="24"/>
          <w:szCs w:val="24"/>
        </w:rPr>
      </w:pPr>
    </w:p>
    <w:p w:rsidR="00C81241" w:rsidRPr="005A0A8C" w:rsidRDefault="00C81241" w:rsidP="00B2125D">
      <w:pPr>
        <w:ind w:left="0" w:right="0"/>
        <w:jc w:val="center"/>
        <w:rPr>
          <w:b/>
          <w:color w:val="000000" w:themeColor="text1"/>
          <w:sz w:val="24"/>
          <w:szCs w:val="24"/>
        </w:rPr>
      </w:pPr>
    </w:p>
    <w:p w:rsidR="00B2125D" w:rsidRPr="005A0A8C" w:rsidRDefault="00B2125D" w:rsidP="00B2125D">
      <w:pPr>
        <w:spacing w:line="276" w:lineRule="auto"/>
        <w:ind w:left="0" w:right="0"/>
        <w:jc w:val="center"/>
        <w:rPr>
          <w:b/>
          <w:color w:val="000000" w:themeColor="text1"/>
          <w:sz w:val="24"/>
          <w:szCs w:val="24"/>
        </w:rPr>
      </w:pPr>
      <w:r w:rsidRPr="005A0A8C">
        <w:rPr>
          <w:b/>
          <w:color w:val="000000" w:themeColor="text1"/>
          <w:sz w:val="24"/>
          <w:szCs w:val="24"/>
        </w:rPr>
        <w:t>CONSIDERANDO</w:t>
      </w:r>
    </w:p>
    <w:p w:rsidR="00B2125D" w:rsidRPr="005A0A8C" w:rsidRDefault="00B2125D" w:rsidP="00B2125D">
      <w:pPr>
        <w:spacing w:line="276" w:lineRule="auto"/>
        <w:ind w:left="0" w:right="0"/>
        <w:jc w:val="center"/>
        <w:rPr>
          <w:b/>
          <w:color w:val="000000" w:themeColor="text1"/>
          <w:sz w:val="24"/>
          <w:szCs w:val="24"/>
        </w:rPr>
      </w:pPr>
    </w:p>
    <w:p w:rsidR="00A11E3A" w:rsidRPr="005A0A8C" w:rsidRDefault="00B2125D" w:rsidP="00A11E3A">
      <w:pPr>
        <w:pStyle w:val="Prrafodelista"/>
        <w:numPr>
          <w:ilvl w:val="0"/>
          <w:numId w:val="15"/>
        </w:numPr>
        <w:spacing w:line="276" w:lineRule="auto"/>
        <w:ind w:left="0" w:right="0" w:firstLine="0"/>
        <w:rPr>
          <w:color w:val="000000" w:themeColor="text1"/>
          <w:sz w:val="24"/>
          <w:szCs w:val="24"/>
          <w:lang w:val="es-CR"/>
        </w:rPr>
      </w:pPr>
      <w:r w:rsidRPr="005A0A8C">
        <w:rPr>
          <w:b/>
          <w:color w:val="000000" w:themeColor="text1"/>
          <w:sz w:val="24"/>
          <w:szCs w:val="24"/>
          <w:lang w:val="es-CR"/>
        </w:rPr>
        <w:t xml:space="preserve">SOBRE LA COMPETENCIA: </w:t>
      </w:r>
      <w:r w:rsidRPr="005A0A8C">
        <w:rPr>
          <w:color w:val="000000" w:themeColor="text1"/>
          <w:sz w:val="24"/>
          <w:szCs w:val="24"/>
          <w:lang w:val="es-CR"/>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rsidR="00A11E3A" w:rsidRPr="005A0A8C" w:rsidRDefault="00A11E3A" w:rsidP="00A11E3A">
      <w:pPr>
        <w:pStyle w:val="Prrafodelista"/>
        <w:spacing w:line="276" w:lineRule="auto"/>
        <w:ind w:left="0" w:right="0"/>
        <w:rPr>
          <w:color w:val="000000" w:themeColor="text1"/>
          <w:sz w:val="24"/>
          <w:szCs w:val="24"/>
          <w:lang w:val="es-CR"/>
        </w:rPr>
      </w:pPr>
    </w:p>
    <w:p w:rsidR="00124DFB" w:rsidRPr="005A0A8C" w:rsidRDefault="00B2125D" w:rsidP="00481DFF">
      <w:pPr>
        <w:pStyle w:val="Prrafodelista"/>
        <w:numPr>
          <w:ilvl w:val="0"/>
          <w:numId w:val="15"/>
        </w:numPr>
        <w:kinsoku w:val="0"/>
        <w:overflowPunct w:val="0"/>
        <w:spacing w:line="276" w:lineRule="auto"/>
        <w:ind w:left="0" w:right="0" w:firstLine="0"/>
        <w:textAlignment w:val="baseline"/>
        <w:rPr>
          <w:color w:val="000000" w:themeColor="text1"/>
          <w:sz w:val="24"/>
          <w:szCs w:val="24"/>
          <w:lang w:val="es-CR"/>
        </w:rPr>
      </w:pPr>
      <w:r w:rsidRPr="005A0A8C">
        <w:rPr>
          <w:b/>
          <w:color w:val="000000" w:themeColor="text1"/>
          <w:sz w:val="24"/>
          <w:szCs w:val="24"/>
          <w:lang w:val="es-CR"/>
        </w:rPr>
        <w:t xml:space="preserve">SOBRE LA ADMISIBILIDAD DEL RECURSO: </w:t>
      </w:r>
      <w:r w:rsidR="00BF3BA4" w:rsidRPr="005A0A8C">
        <w:rPr>
          <w:b/>
          <w:color w:val="000000" w:themeColor="text1"/>
          <w:sz w:val="24"/>
          <w:szCs w:val="24"/>
          <w:u w:val="single"/>
          <w:lang w:val="es-CR"/>
        </w:rPr>
        <w:t>En cuanto a la Legitimación</w:t>
      </w:r>
      <w:r w:rsidR="00BF3BA4" w:rsidRPr="005A0A8C">
        <w:rPr>
          <w:b/>
          <w:color w:val="000000" w:themeColor="text1"/>
          <w:sz w:val="24"/>
          <w:szCs w:val="24"/>
          <w:lang w:val="es-CR"/>
        </w:rPr>
        <w:t xml:space="preserve">: </w:t>
      </w:r>
      <w:r w:rsidR="00BF3BA4" w:rsidRPr="005A0A8C">
        <w:rPr>
          <w:color w:val="000000" w:themeColor="text1"/>
          <w:sz w:val="24"/>
          <w:szCs w:val="24"/>
          <w:lang w:val="es-CR"/>
        </w:rPr>
        <w:t>De conformidad con lo dispuesto en el artículo 11 de la ley 7969 “Ley Reguladora del Servicio Público de Transporte Remunerado de Personas en Vehículos en la Modalidad de Taxi”, se tiene que a</w:t>
      </w:r>
      <w:r w:rsidR="003347DE" w:rsidRPr="005A0A8C">
        <w:rPr>
          <w:color w:val="000000" w:themeColor="text1"/>
          <w:sz w:val="24"/>
          <w:szCs w:val="24"/>
          <w:lang w:val="es-CR"/>
        </w:rPr>
        <w:t>l</w:t>
      </w:r>
      <w:r w:rsidR="00BF3BA4" w:rsidRPr="005A0A8C">
        <w:rPr>
          <w:color w:val="000000" w:themeColor="text1"/>
          <w:sz w:val="24"/>
          <w:szCs w:val="24"/>
          <w:lang w:val="es-CR"/>
        </w:rPr>
        <w:t xml:space="preserve"> recurrent</w:t>
      </w:r>
      <w:r w:rsidR="00124DFB" w:rsidRPr="005A0A8C">
        <w:rPr>
          <w:color w:val="000000" w:themeColor="text1"/>
          <w:sz w:val="24"/>
          <w:szCs w:val="24"/>
          <w:lang w:val="es-CR"/>
        </w:rPr>
        <w:t xml:space="preserve">e </w:t>
      </w:r>
      <w:r w:rsidR="00BF3BA4" w:rsidRPr="005A0A8C">
        <w:rPr>
          <w:color w:val="000000" w:themeColor="text1"/>
          <w:sz w:val="24"/>
          <w:szCs w:val="24"/>
          <w:lang w:val="es-CR"/>
        </w:rPr>
        <w:t>e</w:t>
      </w:r>
      <w:r w:rsidR="00124DFB" w:rsidRPr="005A0A8C">
        <w:rPr>
          <w:color w:val="000000" w:themeColor="text1"/>
          <w:sz w:val="24"/>
          <w:szCs w:val="24"/>
          <w:lang w:val="es-CR"/>
        </w:rPr>
        <w:t>n el</w:t>
      </w:r>
      <w:r w:rsidR="00BF3BA4" w:rsidRPr="005A0A8C">
        <w:rPr>
          <w:color w:val="000000" w:themeColor="text1"/>
          <w:sz w:val="24"/>
          <w:szCs w:val="24"/>
          <w:lang w:val="es-CR"/>
        </w:rPr>
        <w:t xml:space="preserve"> </w:t>
      </w:r>
      <w:r w:rsidR="0069577A" w:rsidRPr="005A0A8C">
        <w:rPr>
          <w:b/>
          <w:color w:val="000000" w:themeColor="text1"/>
          <w:sz w:val="24"/>
          <w:szCs w:val="24"/>
          <w:lang w:val="es-CR"/>
        </w:rPr>
        <w:t>Artículo 7.14 de la Sesión Ordinaria 11-2017 del 15 de marzo del 2017</w:t>
      </w:r>
      <w:r w:rsidR="00854E43" w:rsidRPr="005A0A8C">
        <w:rPr>
          <w:color w:val="000000" w:themeColor="text1"/>
          <w:sz w:val="24"/>
          <w:szCs w:val="24"/>
          <w:lang w:val="es-CR"/>
        </w:rPr>
        <w:t>,</w:t>
      </w:r>
      <w:r w:rsidR="00124DFB" w:rsidRPr="005A0A8C">
        <w:rPr>
          <w:color w:val="000000" w:themeColor="text1"/>
          <w:sz w:val="24"/>
          <w:szCs w:val="24"/>
          <w:lang w:val="es-CR"/>
        </w:rPr>
        <w:t xml:space="preserve"> la Junta Directiva del Consejo de Transporte Público, </w:t>
      </w:r>
      <w:r w:rsidR="00BF3BA4" w:rsidRPr="005A0A8C">
        <w:rPr>
          <w:color w:val="000000" w:themeColor="text1"/>
          <w:sz w:val="24"/>
          <w:szCs w:val="24"/>
          <w:lang w:val="es-CR"/>
        </w:rPr>
        <w:t xml:space="preserve">le </w:t>
      </w:r>
      <w:r w:rsidR="003347DE" w:rsidRPr="005A0A8C">
        <w:rPr>
          <w:color w:val="000000" w:themeColor="text1"/>
          <w:sz w:val="24"/>
          <w:szCs w:val="24"/>
          <w:lang w:val="es-CR"/>
        </w:rPr>
        <w:t>ca</w:t>
      </w:r>
      <w:r w:rsidR="00BC150A" w:rsidRPr="005A0A8C">
        <w:rPr>
          <w:color w:val="000000" w:themeColor="text1"/>
          <w:sz w:val="24"/>
          <w:szCs w:val="24"/>
          <w:lang w:val="es-CR"/>
        </w:rPr>
        <w:t>nceló de manera automática su de</w:t>
      </w:r>
      <w:r w:rsidR="003347DE" w:rsidRPr="005A0A8C">
        <w:rPr>
          <w:color w:val="000000" w:themeColor="text1"/>
          <w:sz w:val="24"/>
          <w:szCs w:val="24"/>
          <w:lang w:val="es-CR"/>
        </w:rPr>
        <w:t xml:space="preserve">recho de </w:t>
      </w:r>
      <w:r w:rsidR="00854E43" w:rsidRPr="005A0A8C">
        <w:rPr>
          <w:color w:val="000000" w:themeColor="text1"/>
          <w:sz w:val="24"/>
          <w:szCs w:val="24"/>
          <w:lang w:val="es-CR"/>
        </w:rPr>
        <w:t xml:space="preserve">concesión </w:t>
      </w:r>
      <w:r w:rsidR="00BF3BA4" w:rsidRPr="005A0A8C">
        <w:rPr>
          <w:color w:val="000000" w:themeColor="text1"/>
          <w:sz w:val="24"/>
          <w:szCs w:val="24"/>
          <w:lang w:val="es-CR"/>
        </w:rPr>
        <w:t xml:space="preserve">administrativa de servicio de transporte público modalidad taxi bajo la placa </w:t>
      </w:r>
      <w:proofErr w:type="spellStart"/>
      <w:r w:rsidR="001132C3">
        <w:rPr>
          <w:b/>
          <w:color w:val="000000" w:themeColor="text1"/>
          <w:sz w:val="24"/>
          <w:szCs w:val="24"/>
          <w:lang w:val="es-CR"/>
        </w:rPr>
        <w:t>TSJ</w:t>
      </w:r>
      <w:proofErr w:type="spellEnd"/>
      <w:r w:rsidR="001132C3">
        <w:rPr>
          <w:b/>
          <w:color w:val="000000" w:themeColor="text1"/>
          <w:sz w:val="24"/>
          <w:szCs w:val="24"/>
          <w:lang w:val="es-CR"/>
        </w:rPr>
        <w:t>-...</w:t>
      </w:r>
      <w:r w:rsidR="00323E65" w:rsidRPr="005A0A8C">
        <w:rPr>
          <w:color w:val="000000" w:themeColor="text1"/>
          <w:sz w:val="24"/>
          <w:szCs w:val="24"/>
          <w:lang w:val="es-CR"/>
        </w:rPr>
        <w:t xml:space="preserve">, y rechazó su solicitud de prórroga para la formalización de la renovación de la </w:t>
      </w:r>
      <w:r w:rsidR="0047531F" w:rsidRPr="005A0A8C">
        <w:rPr>
          <w:color w:val="000000" w:themeColor="text1"/>
          <w:sz w:val="24"/>
          <w:szCs w:val="24"/>
          <w:lang w:val="es-CR"/>
        </w:rPr>
        <w:t>concesión</w:t>
      </w:r>
      <w:r w:rsidR="00323E65" w:rsidRPr="005A0A8C">
        <w:rPr>
          <w:color w:val="000000" w:themeColor="text1"/>
          <w:sz w:val="24"/>
          <w:szCs w:val="24"/>
          <w:lang w:val="es-CR"/>
        </w:rPr>
        <w:t>.</w:t>
      </w:r>
      <w:r w:rsidR="004C262A" w:rsidRPr="005A0A8C">
        <w:rPr>
          <w:color w:val="000000" w:themeColor="text1"/>
          <w:sz w:val="22"/>
          <w:szCs w:val="22"/>
          <w:lang w:val="es-CR" w:eastAsia="es-ES"/>
        </w:rPr>
        <w:t xml:space="preserve"> (Léase </w:t>
      </w:r>
      <w:r w:rsidR="003347DE" w:rsidRPr="005A0A8C">
        <w:rPr>
          <w:color w:val="000000" w:themeColor="text1"/>
          <w:sz w:val="22"/>
          <w:szCs w:val="22"/>
          <w:lang w:val="es-CR" w:eastAsia="es-ES"/>
        </w:rPr>
        <w:t>el</w:t>
      </w:r>
      <w:r w:rsidR="004C262A" w:rsidRPr="005A0A8C">
        <w:rPr>
          <w:color w:val="000000" w:themeColor="text1"/>
          <w:sz w:val="22"/>
          <w:szCs w:val="22"/>
          <w:lang w:val="es-CR" w:eastAsia="es-ES"/>
        </w:rPr>
        <w:t xml:space="preserve"> folio</w:t>
      </w:r>
      <w:r w:rsidR="003347DE" w:rsidRPr="005A0A8C">
        <w:rPr>
          <w:color w:val="000000" w:themeColor="text1"/>
          <w:sz w:val="22"/>
          <w:szCs w:val="22"/>
          <w:lang w:val="es-CR" w:eastAsia="es-ES"/>
        </w:rPr>
        <w:t xml:space="preserve"> </w:t>
      </w:r>
      <w:r w:rsidR="00BC150A" w:rsidRPr="005A0A8C">
        <w:rPr>
          <w:color w:val="000000" w:themeColor="text1"/>
          <w:sz w:val="22"/>
          <w:szCs w:val="22"/>
          <w:lang w:val="es-CR" w:eastAsia="es-ES"/>
        </w:rPr>
        <w:t>24</w:t>
      </w:r>
      <w:r w:rsidR="004C262A" w:rsidRPr="005A0A8C">
        <w:rPr>
          <w:color w:val="000000" w:themeColor="text1"/>
          <w:sz w:val="22"/>
          <w:szCs w:val="22"/>
          <w:lang w:val="es-CR" w:eastAsia="es-ES"/>
        </w:rPr>
        <w:t xml:space="preserve"> del expediente administrativo </w:t>
      </w:r>
      <w:proofErr w:type="spellStart"/>
      <w:r w:rsidR="0069577A" w:rsidRPr="005A0A8C">
        <w:rPr>
          <w:color w:val="000000" w:themeColor="text1"/>
          <w:sz w:val="22"/>
          <w:szCs w:val="22"/>
          <w:lang w:val="es-CR" w:eastAsia="es-ES"/>
        </w:rPr>
        <w:t>TAT</w:t>
      </w:r>
      <w:proofErr w:type="spellEnd"/>
      <w:r w:rsidR="0069577A" w:rsidRPr="005A0A8C">
        <w:rPr>
          <w:color w:val="000000" w:themeColor="text1"/>
          <w:sz w:val="22"/>
          <w:szCs w:val="22"/>
          <w:lang w:val="es-CR" w:eastAsia="es-ES"/>
        </w:rPr>
        <w:t>-81-17</w:t>
      </w:r>
      <w:r w:rsidR="004C262A" w:rsidRPr="005A0A8C">
        <w:rPr>
          <w:color w:val="000000" w:themeColor="text1"/>
          <w:sz w:val="22"/>
          <w:szCs w:val="22"/>
          <w:lang w:val="es-CR" w:eastAsia="es-ES"/>
        </w:rPr>
        <w:t>)</w:t>
      </w:r>
      <w:r w:rsidR="003347DE" w:rsidRPr="005A0A8C">
        <w:rPr>
          <w:color w:val="000000" w:themeColor="text1"/>
          <w:sz w:val="22"/>
          <w:szCs w:val="22"/>
          <w:lang w:val="es-CR" w:eastAsia="es-ES"/>
        </w:rPr>
        <w:t xml:space="preserve"> </w:t>
      </w:r>
      <w:r w:rsidR="00BF3BA4" w:rsidRPr="005A0A8C">
        <w:rPr>
          <w:b/>
          <w:iCs/>
          <w:color w:val="000000" w:themeColor="text1"/>
          <w:sz w:val="24"/>
          <w:szCs w:val="24"/>
          <w:u w:val="single"/>
          <w:lang w:val="es-CR"/>
        </w:rPr>
        <w:t>En cuanto al plazo</w:t>
      </w:r>
      <w:r w:rsidR="00BF3BA4" w:rsidRPr="005A0A8C">
        <w:rPr>
          <w:b/>
          <w:iCs/>
          <w:color w:val="000000" w:themeColor="text1"/>
          <w:sz w:val="24"/>
          <w:szCs w:val="24"/>
          <w:lang w:val="es-CR"/>
        </w:rPr>
        <w:t xml:space="preserve">: </w:t>
      </w:r>
      <w:r w:rsidR="00BF3BA4" w:rsidRPr="005A0A8C">
        <w:rPr>
          <w:iCs/>
          <w:color w:val="000000" w:themeColor="text1"/>
          <w:sz w:val="24"/>
          <w:szCs w:val="24"/>
          <w:lang w:val="es-CR"/>
        </w:rPr>
        <w:t xml:space="preserve">El acto administrativo que </w:t>
      </w:r>
      <w:r w:rsidR="003347DE" w:rsidRPr="005A0A8C">
        <w:rPr>
          <w:iCs/>
          <w:color w:val="000000" w:themeColor="text1"/>
          <w:sz w:val="24"/>
          <w:szCs w:val="24"/>
          <w:lang w:val="es-CR"/>
        </w:rPr>
        <w:t>caducó la c</w:t>
      </w:r>
      <w:r w:rsidR="00854E43" w:rsidRPr="005A0A8C">
        <w:rPr>
          <w:color w:val="000000" w:themeColor="text1"/>
          <w:sz w:val="24"/>
          <w:szCs w:val="24"/>
          <w:lang w:val="es-CR"/>
        </w:rPr>
        <w:t>oncesión administrativa de servicio de transporte público modalidad taxi</w:t>
      </w:r>
      <w:r w:rsidR="00BF3BA4" w:rsidRPr="005A0A8C">
        <w:rPr>
          <w:color w:val="000000" w:themeColor="text1"/>
          <w:sz w:val="24"/>
          <w:szCs w:val="24"/>
          <w:lang w:val="es-CR"/>
        </w:rPr>
        <w:t xml:space="preserve">, </w:t>
      </w:r>
      <w:r w:rsidR="001A207F" w:rsidRPr="005A0A8C">
        <w:rPr>
          <w:color w:val="000000" w:themeColor="text1"/>
          <w:sz w:val="24"/>
          <w:szCs w:val="24"/>
          <w:lang w:val="es-CR"/>
        </w:rPr>
        <w:t xml:space="preserve">el </w:t>
      </w:r>
      <w:r w:rsidR="0069577A" w:rsidRPr="005A0A8C">
        <w:rPr>
          <w:b/>
          <w:color w:val="000000" w:themeColor="text1"/>
          <w:sz w:val="24"/>
          <w:szCs w:val="24"/>
          <w:lang w:val="es-CR"/>
        </w:rPr>
        <w:t>Artículo 7.14 de la Sesión Ordinaria 11-2017 del 15 de marzo del 2017</w:t>
      </w:r>
      <w:r w:rsidR="00124DFB" w:rsidRPr="005A0A8C">
        <w:rPr>
          <w:color w:val="000000" w:themeColor="text1"/>
          <w:sz w:val="24"/>
          <w:szCs w:val="24"/>
          <w:lang w:val="es-CR"/>
        </w:rPr>
        <w:t>, fue notificado</w:t>
      </w:r>
      <w:r w:rsidR="0027680C" w:rsidRPr="005A0A8C">
        <w:rPr>
          <w:color w:val="000000" w:themeColor="text1"/>
          <w:sz w:val="24"/>
          <w:szCs w:val="24"/>
          <w:lang w:val="es-CR"/>
        </w:rPr>
        <w:t xml:space="preserve"> el </w:t>
      </w:r>
      <w:r w:rsidR="00BC150A" w:rsidRPr="005A0A8C">
        <w:rPr>
          <w:color w:val="000000" w:themeColor="text1"/>
          <w:sz w:val="24"/>
          <w:szCs w:val="24"/>
          <w:lang w:val="es-CR"/>
        </w:rPr>
        <w:t>mart</w:t>
      </w:r>
      <w:r w:rsidR="0027680C" w:rsidRPr="005A0A8C">
        <w:rPr>
          <w:color w:val="000000" w:themeColor="text1"/>
          <w:sz w:val="24"/>
          <w:szCs w:val="24"/>
          <w:lang w:val="es-CR"/>
        </w:rPr>
        <w:t xml:space="preserve">es </w:t>
      </w:r>
      <w:r w:rsidR="00BC150A" w:rsidRPr="005A0A8C">
        <w:rPr>
          <w:b/>
          <w:color w:val="000000" w:themeColor="text1"/>
          <w:sz w:val="24"/>
          <w:szCs w:val="24"/>
          <w:lang w:val="es-CR"/>
        </w:rPr>
        <w:t>21</w:t>
      </w:r>
      <w:r w:rsidR="00854E43" w:rsidRPr="005A0A8C">
        <w:rPr>
          <w:b/>
          <w:color w:val="000000" w:themeColor="text1"/>
          <w:sz w:val="24"/>
          <w:szCs w:val="24"/>
          <w:lang w:val="es-CR"/>
        </w:rPr>
        <w:t xml:space="preserve"> de </w:t>
      </w:r>
      <w:r w:rsidR="00BC150A" w:rsidRPr="005A0A8C">
        <w:rPr>
          <w:b/>
          <w:color w:val="000000" w:themeColor="text1"/>
          <w:sz w:val="24"/>
          <w:szCs w:val="24"/>
          <w:lang w:val="es-CR"/>
        </w:rPr>
        <w:t>marz</w:t>
      </w:r>
      <w:r w:rsidR="0027680C" w:rsidRPr="005A0A8C">
        <w:rPr>
          <w:b/>
          <w:color w:val="000000" w:themeColor="text1"/>
          <w:sz w:val="24"/>
          <w:szCs w:val="24"/>
          <w:lang w:val="es-CR"/>
        </w:rPr>
        <w:t>o</w:t>
      </w:r>
      <w:r w:rsidR="00854E43" w:rsidRPr="005A0A8C">
        <w:rPr>
          <w:b/>
          <w:color w:val="000000" w:themeColor="text1"/>
          <w:sz w:val="24"/>
          <w:szCs w:val="24"/>
          <w:lang w:val="es-CR"/>
        </w:rPr>
        <w:t xml:space="preserve"> del 201</w:t>
      </w:r>
      <w:r w:rsidR="00591E7D" w:rsidRPr="005A0A8C">
        <w:rPr>
          <w:b/>
          <w:color w:val="000000" w:themeColor="text1"/>
          <w:sz w:val="24"/>
          <w:szCs w:val="24"/>
          <w:lang w:val="es-CR"/>
        </w:rPr>
        <w:t>7</w:t>
      </w:r>
      <w:r w:rsidR="0027680C" w:rsidRPr="005A0A8C">
        <w:rPr>
          <w:b/>
          <w:color w:val="000000" w:themeColor="text1"/>
          <w:sz w:val="24"/>
          <w:szCs w:val="24"/>
          <w:lang w:val="es-CR"/>
        </w:rPr>
        <w:t xml:space="preserve"> </w:t>
      </w:r>
      <w:r w:rsidR="0027680C" w:rsidRPr="005A0A8C">
        <w:rPr>
          <w:color w:val="000000" w:themeColor="text1"/>
          <w:sz w:val="24"/>
          <w:szCs w:val="24"/>
          <w:lang w:val="es-CR"/>
        </w:rPr>
        <w:t xml:space="preserve">al correo electrónico </w:t>
      </w:r>
      <w:r w:rsidR="001132C3">
        <w:rPr>
          <w:color w:val="000000" w:themeColor="text1"/>
          <w:sz w:val="24"/>
          <w:szCs w:val="24"/>
          <w:lang w:val="es-CR"/>
        </w:rPr>
        <w:t>...</w:t>
      </w:r>
      <w:r w:rsidR="00BC150A" w:rsidRPr="005A0A8C">
        <w:rPr>
          <w:color w:val="000000" w:themeColor="text1"/>
          <w:sz w:val="24"/>
          <w:szCs w:val="24"/>
          <w:lang w:val="es-CR"/>
        </w:rPr>
        <w:t>@</w:t>
      </w:r>
      <w:proofErr w:type="spellStart"/>
      <w:r w:rsidR="00BC150A" w:rsidRPr="005A0A8C">
        <w:rPr>
          <w:color w:val="000000" w:themeColor="text1"/>
          <w:sz w:val="24"/>
          <w:szCs w:val="24"/>
          <w:lang w:val="es-CR"/>
        </w:rPr>
        <w:t>gmail.com</w:t>
      </w:r>
      <w:proofErr w:type="spellEnd"/>
      <w:r w:rsidR="00591E7D" w:rsidRPr="005A0A8C">
        <w:rPr>
          <w:color w:val="000000" w:themeColor="text1"/>
          <w:sz w:val="24"/>
          <w:szCs w:val="24"/>
          <w:lang w:val="es-CR"/>
        </w:rPr>
        <w:t>;</w:t>
      </w:r>
      <w:r w:rsidR="00C41AF0" w:rsidRPr="005A0A8C">
        <w:rPr>
          <w:color w:val="000000" w:themeColor="text1"/>
          <w:sz w:val="24"/>
          <w:szCs w:val="24"/>
          <w:lang w:val="es-CR"/>
        </w:rPr>
        <w:t xml:space="preserve"> </w:t>
      </w:r>
      <w:r w:rsidR="001D3BF0" w:rsidRPr="005A0A8C">
        <w:rPr>
          <w:color w:val="000000" w:themeColor="text1"/>
          <w:sz w:val="24"/>
          <w:szCs w:val="24"/>
          <w:lang w:val="es-CR"/>
        </w:rPr>
        <w:t xml:space="preserve">y el recurso de apelación </w:t>
      </w:r>
      <w:r w:rsidR="00243A36" w:rsidRPr="005A0A8C">
        <w:rPr>
          <w:color w:val="000000" w:themeColor="text1"/>
          <w:sz w:val="24"/>
          <w:szCs w:val="24"/>
          <w:lang w:val="es-CR"/>
        </w:rPr>
        <w:t>y nulidad absoluta concomitante</w:t>
      </w:r>
      <w:r w:rsidR="001D3BF0" w:rsidRPr="005A0A8C">
        <w:rPr>
          <w:color w:val="000000" w:themeColor="text1"/>
          <w:sz w:val="24"/>
          <w:szCs w:val="24"/>
          <w:lang w:val="es-CR"/>
        </w:rPr>
        <w:t xml:space="preserve"> fue presentado el </w:t>
      </w:r>
      <w:r w:rsidR="0027680C" w:rsidRPr="005A0A8C">
        <w:rPr>
          <w:b/>
          <w:color w:val="000000" w:themeColor="text1"/>
          <w:sz w:val="24"/>
          <w:szCs w:val="24"/>
          <w:lang w:val="es-CR"/>
        </w:rPr>
        <w:t>2</w:t>
      </w:r>
      <w:r w:rsidR="00BC150A" w:rsidRPr="005A0A8C">
        <w:rPr>
          <w:b/>
          <w:color w:val="000000" w:themeColor="text1"/>
          <w:sz w:val="24"/>
          <w:szCs w:val="24"/>
          <w:lang w:val="es-CR"/>
        </w:rPr>
        <w:t>8</w:t>
      </w:r>
      <w:r w:rsidR="001D3BF0" w:rsidRPr="005A0A8C">
        <w:rPr>
          <w:b/>
          <w:color w:val="000000" w:themeColor="text1"/>
          <w:sz w:val="24"/>
          <w:szCs w:val="24"/>
          <w:lang w:val="es-CR"/>
        </w:rPr>
        <w:t xml:space="preserve"> de </w:t>
      </w:r>
      <w:r w:rsidR="00BC150A" w:rsidRPr="005A0A8C">
        <w:rPr>
          <w:b/>
          <w:color w:val="000000" w:themeColor="text1"/>
          <w:sz w:val="24"/>
          <w:szCs w:val="24"/>
          <w:lang w:val="es-CR"/>
        </w:rPr>
        <w:t>marzo</w:t>
      </w:r>
      <w:r w:rsidR="001D3BF0" w:rsidRPr="005A0A8C">
        <w:rPr>
          <w:b/>
          <w:color w:val="000000" w:themeColor="text1"/>
          <w:sz w:val="24"/>
          <w:szCs w:val="24"/>
          <w:lang w:val="es-CR"/>
        </w:rPr>
        <w:t xml:space="preserve"> del 201</w:t>
      </w:r>
      <w:r w:rsidR="00267F27" w:rsidRPr="005A0A8C">
        <w:rPr>
          <w:b/>
          <w:color w:val="000000" w:themeColor="text1"/>
          <w:sz w:val="24"/>
          <w:szCs w:val="24"/>
          <w:lang w:val="es-CR"/>
        </w:rPr>
        <w:t>7</w:t>
      </w:r>
      <w:r w:rsidR="00124DFB" w:rsidRPr="005A0A8C">
        <w:rPr>
          <w:color w:val="000000" w:themeColor="text1"/>
          <w:sz w:val="24"/>
          <w:szCs w:val="24"/>
          <w:lang w:val="es-CR"/>
        </w:rPr>
        <w:t>;</w:t>
      </w:r>
      <w:r w:rsidR="00BC150A" w:rsidRPr="005A0A8C">
        <w:rPr>
          <w:color w:val="000000" w:themeColor="text1"/>
          <w:sz w:val="24"/>
          <w:szCs w:val="24"/>
          <w:lang w:val="es-CR"/>
        </w:rPr>
        <w:t xml:space="preserve"> por lo que se en</w:t>
      </w:r>
      <w:r w:rsidR="0027680C" w:rsidRPr="005A0A8C">
        <w:rPr>
          <w:color w:val="000000" w:themeColor="text1"/>
          <w:sz w:val="24"/>
          <w:szCs w:val="24"/>
          <w:lang w:val="es-CR"/>
        </w:rPr>
        <w:t xml:space="preserve">cuentra </w:t>
      </w:r>
      <w:r w:rsidR="001227EF" w:rsidRPr="005A0A8C">
        <w:rPr>
          <w:color w:val="000000" w:themeColor="text1"/>
          <w:sz w:val="24"/>
          <w:szCs w:val="24"/>
          <w:lang w:val="es-CR"/>
        </w:rPr>
        <w:t>dentro del plazo</w:t>
      </w:r>
      <w:r w:rsidR="001D3BF0" w:rsidRPr="005A0A8C">
        <w:rPr>
          <w:color w:val="000000" w:themeColor="text1"/>
          <w:sz w:val="24"/>
          <w:szCs w:val="24"/>
          <w:lang w:val="es-CR"/>
        </w:rPr>
        <w:t xml:space="preserve"> de ley</w:t>
      </w:r>
      <w:r w:rsidR="001227EF" w:rsidRPr="005A0A8C">
        <w:rPr>
          <w:color w:val="000000" w:themeColor="text1"/>
          <w:sz w:val="24"/>
          <w:szCs w:val="24"/>
          <w:lang w:val="es-CR"/>
        </w:rPr>
        <w:t>.</w:t>
      </w:r>
      <w:r w:rsidR="001543C3" w:rsidRPr="005A0A8C">
        <w:rPr>
          <w:color w:val="000000" w:themeColor="text1"/>
          <w:sz w:val="24"/>
          <w:szCs w:val="24"/>
          <w:lang w:val="es-CR"/>
        </w:rPr>
        <w:t xml:space="preserve"> </w:t>
      </w:r>
    </w:p>
    <w:p w:rsidR="001543C3" w:rsidRPr="005A0A8C" w:rsidRDefault="001543C3" w:rsidP="001543C3">
      <w:pPr>
        <w:pStyle w:val="Prrafodelista"/>
        <w:kinsoku w:val="0"/>
        <w:overflowPunct w:val="0"/>
        <w:spacing w:line="276" w:lineRule="auto"/>
        <w:ind w:left="0" w:right="0"/>
        <w:textAlignment w:val="baseline"/>
        <w:rPr>
          <w:color w:val="000000" w:themeColor="text1"/>
          <w:sz w:val="24"/>
          <w:szCs w:val="24"/>
          <w:lang w:val="es-CR"/>
        </w:rPr>
      </w:pPr>
    </w:p>
    <w:p w:rsidR="00B2125D" w:rsidRPr="005A0A8C" w:rsidRDefault="00B2125D" w:rsidP="00B2125D">
      <w:pPr>
        <w:pStyle w:val="Prrafodelista"/>
        <w:numPr>
          <w:ilvl w:val="0"/>
          <w:numId w:val="15"/>
        </w:numPr>
        <w:spacing w:line="276" w:lineRule="auto"/>
        <w:ind w:left="0" w:right="0" w:firstLine="0"/>
        <w:rPr>
          <w:b/>
          <w:color w:val="000000" w:themeColor="text1"/>
          <w:sz w:val="24"/>
          <w:szCs w:val="24"/>
          <w:lang w:val="es-CR"/>
        </w:rPr>
      </w:pPr>
      <w:r w:rsidRPr="005A0A8C">
        <w:rPr>
          <w:b/>
          <w:color w:val="000000" w:themeColor="text1"/>
          <w:sz w:val="24"/>
          <w:szCs w:val="24"/>
          <w:lang w:val="es-CR"/>
        </w:rPr>
        <w:t xml:space="preserve">HECHOS </w:t>
      </w:r>
      <w:r w:rsidR="001D3BF0" w:rsidRPr="005A0A8C">
        <w:rPr>
          <w:b/>
          <w:color w:val="000000" w:themeColor="text1"/>
          <w:sz w:val="24"/>
          <w:szCs w:val="24"/>
          <w:lang w:val="es-CR"/>
        </w:rPr>
        <w:t>PROBADOS. -</w:t>
      </w:r>
      <w:r w:rsidRPr="005A0A8C">
        <w:rPr>
          <w:b/>
          <w:color w:val="000000" w:themeColor="text1"/>
          <w:sz w:val="24"/>
          <w:szCs w:val="24"/>
          <w:lang w:val="es-CR"/>
        </w:rPr>
        <w:t xml:space="preserve"> </w:t>
      </w:r>
      <w:r w:rsidRPr="005A0A8C">
        <w:rPr>
          <w:color w:val="000000" w:themeColor="text1"/>
          <w:sz w:val="24"/>
          <w:szCs w:val="24"/>
          <w:lang w:val="es-CR"/>
        </w:rPr>
        <w:t xml:space="preserve">De importancia para la decisión de este asunto, se estiman como debidamente demostrados los siguientes hechos: </w:t>
      </w:r>
    </w:p>
    <w:p w:rsidR="00B2125D" w:rsidRPr="005A0A8C" w:rsidRDefault="00B2125D" w:rsidP="00431EBC">
      <w:pPr>
        <w:pStyle w:val="Sinespaciado"/>
        <w:tabs>
          <w:tab w:val="left" w:pos="284"/>
        </w:tabs>
        <w:ind w:left="0" w:right="0"/>
        <w:rPr>
          <w:rStyle w:val="CharacterStyle6"/>
          <w:b/>
          <w:bCs/>
          <w:color w:val="000000" w:themeColor="text1"/>
          <w:spacing w:val="10"/>
          <w:sz w:val="22"/>
          <w:szCs w:val="22"/>
          <w:lang w:val="es-CR"/>
        </w:rPr>
      </w:pPr>
    </w:p>
    <w:p w:rsidR="005E1FFD" w:rsidRPr="005A0A8C" w:rsidRDefault="00B67DC7" w:rsidP="00431EBC">
      <w:pPr>
        <w:kinsoku w:val="0"/>
        <w:overflowPunct w:val="0"/>
        <w:ind w:left="0" w:right="0"/>
        <w:textAlignment w:val="baseline"/>
        <w:rPr>
          <w:bCs/>
          <w:color w:val="000000" w:themeColor="text1"/>
          <w:sz w:val="22"/>
          <w:szCs w:val="22"/>
        </w:rPr>
      </w:pPr>
      <w:r w:rsidRPr="005A0A8C">
        <w:rPr>
          <w:b/>
          <w:color w:val="000000" w:themeColor="text1"/>
          <w:sz w:val="22"/>
          <w:szCs w:val="22"/>
        </w:rPr>
        <w:t>A.-</w:t>
      </w:r>
      <w:r w:rsidRPr="005A0A8C">
        <w:rPr>
          <w:color w:val="000000" w:themeColor="text1"/>
          <w:sz w:val="22"/>
          <w:szCs w:val="22"/>
        </w:rPr>
        <w:t xml:space="preserve"> </w:t>
      </w:r>
      <w:r w:rsidR="00431EBC" w:rsidRPr="005A0A8C">
        <w:rPr>
          <w:color w:val="000000" w:themeColor="text1"/>
          <w:sz w:val="22"/>
          <w:szCs w:val="22"/>
        </w:rPr>
        <w:t xml:space="preserve">El </w:t>
      </w:r>
      <w:r w:rsidR="00BC150A" w:rsidRPr="005A0A8C">
        <w:rPr>
          <w:b/>
          <w:color w:val="000000" w:themeColor="text1"/>
          <w:sz w:val="22"/>
          <w:szCs w:val="22"/>
        </w:rPr>
        <w:t>26</w:t>
      </w:r>
      <w:r w:rsidR="00431EBC" w:rsidRPr="005A0A8C">
        <w:rPr>
          <w:b/>
          <w:color w:val="000000" w:themeColor="text1"/>
          <w:sz w:val="22"/>
          <w:szCs w:val="22"/>
        </w:rPr>
        <w:t xml:space="preserve"> de </w:t>
      </w:r>
      <w:r w:rsidR="00BC150A" w:rsidRPr="005A0A8C">
        <w:rPr>
          <w:b/>
          <w:color w:val="000000" w:themeColor="text1"/>
          <w:sz w:val="22"/>
          <w:szCs w:val="22"/>
        </w:rPr>
        <w:t>febrero</w:t>
      </w:r>
      <w:r w:rsidR="005E1FFD" w:rsidRPr="005A0A8C">
        <w:rPr>
          <w:b/>
          <w:color w:val="000000" w:themeColor="text1"/>
          <w:sz w:val="22"/>
          <w:szCs w:val="22"/>
        </w:rPr>
        <w:t xml:space="preserve"> del 20</w:t>
      </w:r>
      <w:r w:rsidR="00BC150A" w:rsidRPr="005A0A8C">
        <w:rPr>
          <w:b/>
          <w:color w:val="000000" w:themeColor="text1"/>
          <w:sz w:val="22"/>
          <w:szCs w:val="22"/>
        </w:rPr>
        <w:t>04</w:t>
      </w:r>
      <w:r w:rsidR="007A0D3C" w:rsidRPr="005A0A8C">
        <w:rPr>
          <w:color w:val="000000" w:themeColor="text1"/>
          <w:sz w:val="22"/>
          <w:szCs w:val="22"/>
        </w:rPr>
        <w:t xml:space="preserve">, </w:t>
      </w:r>
      <w:r w:rsidR="001543C3" w:rsidRPr="005A0A8C">
        <w:rPr>
          <w:color w:val="000000" w:themeColor="text1"/>
          <w:sz w:val="22"/>
          <w:szCs w:val="22"/>
        </w:rPr>
        <w:t xml:space="preserve">el </w:t>
      </w:r>
      <w:r w:rsidR="005E1FFD" w:rsidRPr="005A0A8C">
        <w:rPr>
          <w:color w:val="000000" w:themeColor="text1"/>
          <w:sz w:val="22"/>
          <w:szCs w:val="22"/>
        </w:rPr>
        <w:t xml:space="preserve">señor </w:t>
      </w:r>
      <w:proofErr w:type="spellStart"/>
      <w:r w:rsidR="001132C3">
        <w:rPr>
          <w:b/>
          <w:smallCaps/>
          <w:color w:val="000000" w:themeColor="text1"/>
          <w:sz w:val="22"/>
          <w:szCs w:val="22"/>
        </w:rPr>
        <w:t>FCB</w:t>
      </w:r>
      <w:proofErr w:type="spellEnd"/>
      <w:r w:rsidR="00431EBC" w:rsidRPr="005A0A8C">
        <w:rPr>
          <w:bCs/>
          <w:color w:val="000000" w:themeColor="text1"/>
          <w:sz w:val="22"/>
          <w:szCs w:val="22"/>
        </w:rPr>
        <w:t xml:space="preserve">, </w:t>
      </w:r>
      <w:r w:rsidR="00711FF6" w:rsidRPr="005A0A8C">
        <w:rPr>
          <w:rStyle w:val="CharacterStyle1"/>
          <w:bCs/>
          <w:color w:val="000000" w:themeColor="text1"/>
          <w:spacing w:val="3"/>
          <w:sz w:val="22"/>
          <w:szCs w:val="22"/>
        </w:rPr>
        <w:t>formalizó su contrato de concesión</w:t>
      </w:r>
      <w:r w:rsidR="00711FF6" w:rsidRPr="005A0A8C">
        <w:rPr>
          <w:bCs/>
          <w:color w:val="000000" w:themeColor="text1"/>
          <w:sz w:val="22"/>
          <w:szCs w:val="22"/>
        </w:rPr>
        <w:t xml:space="preserve"> al resultar </w:t>
      </w:r>
      <w:r w:rsidR="00711FF6" w:rsidRPr="005A0A8C">
        <w:rPr>
          <w:rStyle w:val="CharacterStyle1"/>
          <w:bCs/>
          <w:color w:val="000000" w:themeColor="text1"/>
          <w:spacing w:val="3"/>
          <w:sz w:val="22"/>
          <w:szCs w:val="22"/>
        </w:rPr>
        <w:t>adjudicado en el Primer Procedimiento Especial Abreviado de Taxi</w:t>
      </w:r>
      <w:r w:rsidR="005E1FFD" w:rsidRPr="005A0A8C">
        <w:rPr>
          <w:rStyle w:val="Hipervnculo"/>
          <w:color w:val="000000" w:themeColor="text1"/>
          <w:sz w:val="22"/>
          <w:szCs w:val="22"/>
          <w:u w:val="none"/>
        </w:rPr>
        <w:t xml:space="preserve">. </w:t>
      </w:r>
      <w:r w:rsidR="005E1FFD" w:rsidRPr="005A0A8C">
        <w:rPr>
          <w:rStyle w:val="CharacterStyle1"/>
          <w:bCs/>
          <w:color w:val="000000" w:themeColor="text1"/>
          <w:spacing w:val="3"/>
          <w:sz w:val="22"/>
          <w:szCs w:val="22"/>
        </w:rPr>
        <w:t>(Léa</w:t>
      </w:r>
      <w:r w:rsidR="00BC150A" w:rsidRPr="005A0A8C">
        <w:rPr>
          <w:rStyle w:val="CharacterStyle1"/>
          <w:bCs/>
          <w:color w:val="000000" w:themeColor="text1"/>
          <w:spacing w:val="3"/>
          <w:sz w:val="22"/>
          <w:szCs w:val="22"/>
        </w:rPr>
        <w:t>n</w:t>
      </w:r>
      <w:r w:rsidR="005E1FFD" w:rsidRPr="005A0A8C">
        <w:rPr>
          <w:rStyle w:val="CharacterStyle1"/>
          <w:bCs/>
          <w:color w:val="000000" w:themeColor="text1"/>
          <w:spacing w:val="3"/>
          <w:sz w:val="22"/>
          <w:szCs w:val="22"/>
        </w:rPr>
        <w:t xml:space="preserve">se </w:t>
      </w:r>
      <w:r w:rsidR="00BC150A" w:rsidRPr="005A0A8C">
        <w:rPr>
          <w:rStyle w:val="CharacterStyle1"/>
          <w:bCs/>
          <w:color w:val="000000" w:themeColor="text1"/>
          <w:spacing w:val="3"/>
          <w:sz w:val="22"/>
          <w:szCs w:val="22"/>
        </w:rPr>
        <w:t xml:space="preserve">los </w:t>
      </w:r>
      <w:r w:rsidR="005E1FFD" w:rsidRPr="005A0A8C">
        <w:rPr>
          <w:rStyle w:val="CharacterStyle1"/>
          <w:bCs/>
          <w:color w:val="000000" w:themeColor="text1"/>
          <w:spacing w:val="3"/>
          <w:sz w:val="22"/>
          <w:szCs w:val="22"/>
        </w:rPr>
        <w:t>folio</w:t>
      </w:r>
      <w:r w:rsidR="00BC150A" w:rsidRPr="005A0A8C">
        <w:rPr>
          <w:rStyle w:val="CharacterStyle1"/>
          <w:bCs/>
          <w:color w:val="000000" w:themeColor="text1"/>
          <w:spacing w:val="3"/>
          <w:sz w:val="22"/>
          <w:szCs w:val="22"/>
        </w:rPr>
        <w:t>s</w:t>
      </w:r>
      <w:r w:rsidR="005E1FFD" w:rsidRPr="005A0A8C">
        <w:rPr>
          <w:rStyle w:val="CharacterStyle1"/>
          <w:bCs/>
          <w:color w:val="000000" w:themeColor="text1"/>
          <w:spacing w:val="3"/>
          <w:sz w:val="22"/>
          <w:szCs w:val="22"/>
        </w:rPr>
        <w:t xml:space="preserve"> 1</w:t>
      </w:r>
      <w:r w:rsidR="00BC150A" w:rsidRPr="005A0A8C">
        <w:rPr>
          <w:rStyle w:val="CharacterStyle1"/>
          <w:bCs/>
          <w:color w:val="000000" w:themeColor="text1"/>
          <w:spacing w:val="3"/>
          <w:sz w:val="22"/>
          <w:szCs w:val="22"/>
        </w:rPr>
        <w:t xml:space="preserve">18 a 127 </w:t>
      </w:r>
      <w:r w:rsidR="005E1FFD" w:rsidRPr="005A0A8C">
        <w:rPr>
          <w:rStyle w:val="CharacterStyle1"/>
          <w:bCs/>
          <w:color w:val="000000" w:themeColor="text1"/>
          <w:spacing w:val="3"/>
          <w:sz w:val="22"/>
          <w:szCs w:val="22"/>
        </w:rPr>
        <w:t xml:space="preserve">del expediente </w:t>
      </w:r>
      <w:proofErr w:type="spellStart"/>
      <w:r w:rsidR="0069577A" w:rsidRPr="005A0A8C">
        <w:rPr>
          <w:rStyle w:val="CharacterStyle1"/>
          <w:bCs/>
          <w:color w:val="000000" w:themeColor="text1"/>
          <w:spacing w:val="3"/>
          <w:sz w:val="22"/>
          <w:szCs w:val="22"/>
        </w:rPr>
        <w:t>TAT</w:t>
      </w:r>
      <w:proofErr w:type="spellEnd"/>
      <w:r w:rsidR="0069577A" w:rsidRPr="005A0A8C">
        <w:rPr>
          <w:rStyle w:val="CharacterStyle1"/>
          <w:bCs/>
          <w:color w:val="000000" w:themeColor="text1"/>
          <w:spacing w:val="3"/>
          <w:sz w:val="22"/>
          <w:szCs w:val="22"/>
        </w:rPr>
        <w:t>-81-17</w:t>
      </w:r>
      <w:r w:rsidR="005E1FFD" w:rsidRPr="005A0A8C">
        <w:rPr>
          <w:rStyle w:val="CharacterStyle1"/>
          <w:bCs/>
          <w:color w:val="000000" w:themeColor="text1"/>
          <w:spacing w:val="3"/>
          <w:sz w:val="22"/>
          <w:szCs w:val="22"/>
        </w:rPr>
        <w:t>)</w:t>
      </w:r>
    </w:p>
    <w:p w:rsidR="005E1FFD" w:rsidRPr="005A0A8C" w:rsidRDefault="005E1FFD" w:rsidP="005E1FFD">
      <w:pPr>
        <w:kinsoku w:val="0"/>
        <w:overflowPunct w:val="0"/>
        <w:ind w:left="0" w:right="0"/>
        <w:textAlignment w:val="baseline"/>
        <w:rPr>
          <w:b/>
          <w:smallCaps/>
          <w:color w:val="000000" w:themeColor="text1"/>
          <w:sz w:val="22"/>
          <w:szCs w:val="22"/>
        </w:rPr>
      </w:pPr>
      <w:r w:rsidRPr="005A0A8C">
        <w:rPr>
          <w:rStyle w:val="CharacterStyle1"/>
          <w:b/>
          <w:bCs/>
          <w:color w:val="000000" w:themeColor="text1"/>
          <w:spacing w:val="3"/>
          <w:sz w:val="22"/>
          <w:szCs w:val="22"/>
        </w:rPr>
        <w:t xml:space="preserve">B.- </w:t>
      </w:r>
      <w:r w:rsidRPr="005A0A8C">
        <w:rPr>
          <w:color w:val="000000" w:themeColor="text1"/>
          <w:sz w:val="22"/>
          <w:szCs w:val="22"/>
        </w:rPr>
        <w:t xml:space="preserve">El </w:t>
      </w:r>
      <w:r w:rsidR="00711FF6" w:rsidRPr="005A0A8C">
        <w:rPr>
          <w:b/>
          <w:color w:val="000000" w:themeColor="text1"/>
          <w:sz w:val="22"/>
          <w:szCs w:val="22"/>
        </w:rPr>
        <w:t>3</w:t>
      </w:r>
      <w:r w:rsidRPr="005A0A8C">
        <w:rPr>
          <w:b/>
          <w:color w:val="000000" w:themeColor="text1"/>
          <w:sz w:val="22"/>
          <w:szCs w:val="22"/>
        </w:rPr>
        <w:t xml:space="preserve"> de octubre del 2013</w:t>
      </w:r>
      <w:r w:rsidRPr="005A0A8C">
        <w:rPr>
          <w:color w:val="000000" w:themeColor="text1"/>
          <w:sz w:val="22"/>
          <w:szCs w:val="22"/>
        </w:rPr>
        <w:t xml:space="preserve">, el señor </w:t>
      </w:r>
      <w:proofErr w:type="spellStart"/>
      <w:r w:rsidR="001132C3">
        <w:rPr>
          <w:b/>
          <w:smallCaps/>
          <w:color w:val="000000" w:themeColor="text1"/>
          <w:sz w:val="22"/>
          <w:szCs w:val="22"/>
        </w:rPr>
        <w:t>FCB</w:t>
      </w:r>
      <w:proofErr w:type="spellEnd"/>
      <w:r w:rsidR="00EC516E" w:rsidRPr="005A0A8C">
        <w:rPr>
          <w:bCs/>
          <w:color w:val="000000" w:themeColor="text1"/>
          <w:sz w:val="22"/>
          <w:szCs w:val="22"/>
        </w:rPr>
        <w:t>,</w:t>
      </w:r>
      <w:r w:rsidR="00EC516E" w:rsidRPr="005A0A8C">
        <w:rPr>
          <w:rStyle w:val="CharacterStyle1"/>
          <w:bCs/>
          <w:color w:val="000000" w:themeColor="text1"/>
          <w:spacing w:val="3"/>
          <w:sz w:val="22"/>
        </w:rPr>
        <w:t xml:space="preserve"> solicita al Consejo de Transporte Público, </w:t>
      </w:r>
      <w:r w:rsidR="00711FF6" w:rsidRPr="005A0A8C">
        <w:rPr>
          <w:rStyle w:val="CharacterStyle1"/>
          <w:bCs/>
          <w:color w:val="000000" w:themeColor="text1"/>
          <w:spacing w:val="3"/>
          <w:sz w:val="22"/>
        </w:rPr>
        <w:t xml:space="preserve">la renovación de la concesión </w:t>
      </w:r>
      <w:r w:rsidR="00EC516E" w:rsidRPr="005A0A8C">
        <w:rPr>
          <w:rStyle w:val="CharacterStyle1"/>
          <w:bCs/>
          <w:color w:val="000000" w:themeColor="text1"/>
          <w:spacing w:val="3"/>
          <w:sz w:val="22"/>
        </w:rPr>
        <w:t xml:space="preserve">administrativa de servicio público modalidad taxi bajo la placa </w:t>
      </w:r>
      <w:proofErr w:type="spellStart"/>
      <w:r w:rsidR="001132C3">
        <w:rPr>
          <w:rStyle w:val="CharacterStyle1"/>
          <w:bCs/>
          <w:color w:val="000000" w:themeColor="text1"/>
          <w:spacing w:val="3"/>
          <w:sz w:val="22"/>
        </w:rPr>
        <w:t>TSJ</w:t>
      </w:r>
      <w:proofErr w:type="spellEnd"/>
      <w:r w:rsidR="001132C3">
        <w:rPr>
          <w:rStyle w:val="CharacterStyle1"/>
          <w:bCs/>
          <w:color w:val="000000" w:themeColor="text1"/>
          <w:spacing w:val="3"/>
          <w:sz w:val="22"/>
        </w:rPr>
        <w:t>-...</w:t>
      </w:r>
      <w:r w:rsidR="00EC516E" w:rsidRPr="005A0A8C">
        <w:rPr>
          <w:rStyle w:val="CharacterStyle1"/>
          <w:bCs/>
          <w:color w:val="000000" w:themeColor="text1"/>
          <w:spacing w:val="3"/>
          <w:sz w:val="22"/>
        </w:rPr>
        <w:t xml:space="preserve">, </w:t>
      </w:r>
      <w:r w:rsidRPr="005A0A8C">
        <w:rPr>
          <w:rStyle w:val="CharacterStyle1"/>
          <w:bCs/>
          <w:color w:val="000000" w:themeColor="text1"/>
          <w:spacing w:val="3"/>
          <w:sz w:val="22"/>
          <w:szCs w:val="22"/>
        </w:rPr>
        <w:t xml:space="preserve">señalando como medio para notificaciones el </w:t>
      </w:r>
      <w:r w:rsidR="00711FF6" w:rsidRPr="005A0A8C">
        <w:rPr>
          <w:rStyle w:val="CharacterStyle1"/>
          <w:bCs/>
          <w:color w:val="000000" w:themeColor="text1"/>
          <w:spacing w:val="3"/>
          <w:sz w:val="22"/>
          <w:szCs w:val="22"/>
        </w:rPr>
        <w:t xml:space="preserve">correo </w:t>
      </w:r>
      <w:hyperlink r:id="rId8" w:history="1">
        <w:r w:rsidR="001132C3" w:rsidRPr="00B1528D">
          <w:rPr>
            <w:rStyle w:val="Hipervnculo"/>
            <w:spacing w:val="3"/>
            <w:sz w:val="22"/>
            <w:szCs w:val="22"/>
          </w:rPr>
          <w:t>...@</w:t>
        </w:r>
        <w:proofErr w:type="spellStart"/>
        <w:r w:rsidR="001132C3" w:rsidRPr="00B1528D">
          <w:rPr>
            <w:rStyle w:val="Hipervnculo"/>
            <w:spacing w:val="3"/>
            <w:sz w:val="22"/>
            <w:szCs w:val="22"/>
          </w:rPr>
          <w:t>gmail.com</w:t>
        </w:r>
        <w:proofErr w:type="spellEnd"/>
      </w:hyperlink>
      <w:r w:rsidR="00711FF6" w:rsidRPr="005A0A8C">
        <w:rPr>
          <w:rStyle w:val="CharacterStyle1"/>
          <w:bCs/>
          <w:color w:val="000000" w:themeColor="text1"/>
          <w:spacing w:val="3"/>
          <w:sz w:val="22"/>
          <w:szCs w:val="22"/>
        </w:rPr>
        <w:t xml:space="preserve">. </w:t>
      </w:r>
      <w:r w:rsidR="00EC516E" w:rsidRPr="005A0A8C">
        <w:rPr>
          <w:rStyle w:val="CharacterStyle1"/>
          <w:bCs/>
          <w:color w:val="000000" w:themeColor="text1"/>
          <w:spacing w:val="3"/>
          <w:sz w:val="22"/>
          <w:szCs w:val="22"/>
        </w:rPr>
        <w:t xml:space="preserve">(Léase </w:t>
      </w:r>
      <w:r w:rsidR="00711FF6" w:rsidRPr="005A0A8C">
        <w:rPr>
          <w:rStyle w:val="CharacterStyle1"/>
          <w:bCs/>
          <w:color w:val="000000" w:themeColor="text1"/>
          <w:spacing w:val="3"/>
          <w:sz w:val="22"/>
          <w:szCs w:val="22"/>
        </w:rPr>
        <w:t>el</w:t>
      </w:r>
      <w:r w:rsidR="00EC516E" w:rsidRPr="005A0A8C">
        <w:rPr>
          <w:rStyle w:val="CharacterStyle1"/>
          <w:bCs/>
          <w:color w:val="000000" w:themeColor="text1"/>
          <w:spacing w:val="3"/>
          <w:sz w:val="22"/>
          <w:szCs w:val="22"/>
        </w:rPr>
        <w:t xml:space="preserve"> folio </w:t>
      </w:r>
      <w:r w:rsidR="00711FF6" w:rsidRPr="005A0A8C">
        <w:rPr>
          <w:rStyle w:val="CharacterStyle1"/>
          <w:bCs/>
          <w:color w:val="000000" w:themeColor="text1"/>
          <w:spacing w:val="3"/>
          <w:sz w:val="22"/>
          <w:szCs w:val="22"/>
        </w:rPr>
        <w:t>65 de</w:t>
      </w:r>
      <w:r w:rsidRPr="005A0A8C">
        <w:rPr>
          <w:rStyle w:val="CharacterStyle1"/>
          <w:bCs/>
          <w:color w:val="000000" w:themeColor="text1"/>
          <w:spacing w:val="3"/>
          <w:sz w:val="22"/>
          <w:szCs w:val="22"/>
        </w:rPr>
        <w:t xml:space="preserve">l expediente </w:t>
      </w:r>
      <w:proofErr w:type="spellStart"/>
      <w:r w:rsidR="0069577A" w:rsidRPr="005A0A8C">
        <w:rPr>
          <w:rStyle w:val="CharacterStyle1"/>
          <w:bCs/>
          <w:color w:val="000000" w:themeColor="text1"/>
          <w:spacing w:val="3"/>
          <w:sz w:val="22"/>
          <w:szCs w:val="22"/>
        </w:rPr>
        <w:t>TAT</w:t>
      </w:r>
      <w:proofErr w:type="spellEnd"/>
      <w:r w:rsidR="0069577A" w:rsidRPr="005A0A8C">
        <w:rPr>
          <w:rStyle w:val="CharacterStyle1"/>
          <w:bCs/>
          <w:color w:val="000000" w:themeColor="text1"/>
          <w:spacing w:val="3"/>
          <w:sz w:val="22"/>
          <w:szCs w:val="22"/>
        </w:rPr>
        <w:t>-81-17</w:t>
      </w:r>
      <w:r w:rsidRPr="005A0A8C">
        <w:rPr>
          <w:rStyle w:val="CharacterStyle1"/>
          <w:bCs/>
          <w:color w:val="000000" w:themeColor="text1"/>
          <w:spacing w:val="3"/>
          <w:sz w:val="22"/>
          <w:szCs w:val="22"/>
        </w:rPr>
        <w:t>)</w:t>
      </w:r>
    </w:p>
    <w:p w:rsidR="005E1FFD" w:rsidRPr="005A0A8C" w:rsidRDefault="00EC516E" w:rsidP="00EC516E">
      <w:pPr>
        <w:kinsoku w:val="0"/>
        <w:overflowPunct w:val="0"/>
        <w:ind w:left="0" w:right="0"/>
        <w:textAlignment w:val="baseline"/>
        <w:rPr>
          <w:rStyle w:val="CharacterStyle1"/>
          <w:bCs/>
          <w:color w:val="000000" w:themeColor="text1"/>
          <w:spacing w:val="3"/>
          <w:sz w:val="22"/>
          <w:szCs w:val="22"/>
        </w:rPr>
      </w:pPr>
      <w:r w:rsidRPr="005A0A8C">
        <w:rPr>
          <w:b/>
          <w:bCs/>
          <w:color w:val="000000" w:themeColor="text1"/>
          <w:sz w:val="22"/>
          <w:szCs w:val="22"/>
        </w:rPr>
        <w:t>C</w:t>
      </w:r>
      <w:r w:rsidR="006845BE" w:rsidRPr="005A0A8C">
        <w:rPr>
          <w:rStyle w:val="CharacterStyle1"/>
          <w:b/>
          <w:bCs/>
          <w:color w:val="000000" w:themeColor="text1"/>
          <w:spacing w:val="3"/>
          <w:sz w:val="22"/>
          <w:szCs w:val="22"/>
        </w:rPr>
        <w:t xml:space="preserve">.- </w:t>
      </w:r>
      <w:r w:rsidR="009D73A0" w:rsidRPr="005A0A8C">
        <w:rPr>
          <w:bCs/>
          <w:color w:val="000000" w:themeColor="text1"/>
          <w:sz w:val="22"/>
          <w:szCs w:val="22"/>
        </w:rPr>
        <w:t xml:space="preserve">El </w:t>
      </w:r>
      <w:r w:rsidR="009D73A0" w:rsidRPr="005A0A8C">
        <w:rPr>
          <w:b/>
          <w:bCs/>
          <w:color w:val="000000" w:themeColor="text1"/>
          <w:sz w:val="22"/>
          <w:szCs w:val="22"/>
        </w:rPr>
        <w:t>26 de noviembre del 2014</w:t>
      </w:r>
      <w:r w:rsidR="009D73A0" w:rsidRPr="005A0A8C">
        <w:rPr>
          <w:bCs/>
          <w:color w:val="000000" w:themeColor="text1"/>
          <w:sz w:val="22"/>
          <w:szCs w:val="22"/>
        </w:rPr>
        <w:t xml:space="preserve"> a las siete horas con trece minutos, </w:t>
      </w:r>
      <w:r w:rsidR="009D73A0" w:rsidRPr="005A0A8C">
        <w:rPr>
          <w:rStyle w:val="CharacterStyle1"/>
          <w:bCs/>
          <w:color w:val="000000" w:themeColor="text1"/>
          <w:spacing w:val="3"/>
          <w:sz w:val="22"/>
          <w:szCs w:val="22"/>
        </w:rPr>
        <w:t xml:space="preserve">el Consejo de Transporte Público citó, vía correo </w:t>
      </w:r>
      <w:proofErr w:type="gramStart"/>
      <w:r w:rsidR="009D73A0" w:rsidRPr="005A0A8C">
        <w:rPr>
          <w:rStyle w:val="CharacterStyle1"/>
          <w:bCs/>
          <w:color w:val="000000" w:themeColor="text1"/>
          <w:spacing w:val="3"/>
          <w:sz w:val="22"/>
          <w:szCs w:val="22"/>
        </w:rPr>
        <w:t xml:space="preserve">electrónico </w:t>
      </w:r>
      <w:r w:rsidR="001132C3">
        <w:rPr>
          <w:rStyle w:val="CharacterStyle1"/>
          <w:bCs/>
          <w:color w:val="000000" w:themeColor="text1"/>
          <w:spacing w:val="3"/>
          <w:sz w:val="22"/>
          <w:szCs w:val="22"/>
        </w:rPr>
        <w:t>.</w:t>
      </w:r>
      <w:proofErr w:type="gramEnd"/>
      <w:r w:rsidR="001132C3">
        <w:rPr>
          <w:spacing w:val="3"/>
          <w:sz w:val="22"/>
          <w:szCs w:val="22"/>
        </w:rPr>
        <w:fldChar w:fldCharType="begin"/>
      </w:r>
      <w:r w:rsidR="001132C3">
        <w:rPr>
          <w:spacing w:val="3"/>
          <w:sz w:val="22"/>
          <w:szCs w:val="22"/>
        </w:rPr>
        <w:instrText xml:space="preserve"> HYPERLINK "mailto:</w:instrText>
      </w:r>
      <w:r w:rsidR="001132C3" w:rsidRPr="001132C3">
        <w:rPr>
          <w:spacing w:val="3"/>
          <w:sz w:val="22"/>
          <w:szCs w:val="22"/>
        </w:rPr>
        <w:instrText>...@gmail.com</w:instrText>
      </w:r>
      <w:r w:rsidR="001132C3">
        <w:rPr>
          <w:spacing w:val="3"/>
          <w:sz w:val="22"/>
          <w:szCs w:val="22"/>
        </w:rPr>
        <w:instrText xml:space="preserve">" </w:instrText>
      </w:r>
      <w:r w:rsidR="001132C3">
        <w:rPr>
          <w:spacing w:val="3"/>
          <w:sz w:val="22"/>
          <w:szCs w:val="22"/>
        </w:rPr>
        <w:fldChar w:fldCharType="separate"/>
      </w:r>
      <w:r w:rsidR="001132C3" w:rsidRPr="00B1528D">
        <w:rPr>
          <w:rStyle w:val="Hipervnculo"/>
          <w:spacing w:val="3"/>
          <w:sz w:val="22"/>
          <w:szCs w:val="22"/>
        </w:rPr>
        <w:t>...@</w:t>
      </w:r>
      <w:proofErr w:type="spellStart"/>
      <w:r w:rsidR="001132C3" w:rsidRPr="00B1528D">
        <w:rPr>
          <w:rStyle w:val="Hipervnculo"/>
          <w:spacing w:val="3"/>
          <w:sz w:val="22"/>
          <w:szCs w:val="22"/>
        </w:rPr>
        <w:t>gmail.com</w:t>
      </w:r>
      <w:proofErr w:type="spellEnd"/>
      <w:r w:rsidR="001132C3">
        <w:rPr>
          <w:spacing w:val="3"/>
          <w:sz w:val="22"/>
          <w:szCs w:val="22"/>
        </w:rPr>
        <w:fldChar w:fldCharType="end"/>
      </w:r>
      <w:r w:rsidR="009D73A0" w:rsidRPr="005A0A8C">
        <w:rPr>
          <w:color w:val="000000" w:themeColor="text1"/>
          <w:spacing w:val="3"/>
          <w:sz w:val="22"/>
          <w:szCs w:val="22"/>
        </w:rPr>
        <w:t>,</w:t>
      </w:r>
      <w:r w:rsidR="009D73A0" w:rsidRPr="005A0A8C">
        <w:rPr>
          <w:rStyle w:val="CharacterStyle1"/>
          <w:bCs/>
          <w:color w:val="000000" w:themeColor="text1"/>
          <w:spacing w:val="3"/>
          <w:sz w:val="22"/>
          <w:szCs w:val="22"/>
        </w:rPr>
        <w:t xml:space="preserve"> al señor </w:t>
      </w:r>
      <w:proofErr w:type="spellStart"/>
      <w:r w:rsidR="001132C3">
        <w:rPr>
          <w:b/>
          <w:smallCaps/>
          <w:color w:val="000000" w:themeColor="text1"/>
          <w:sz w:val="22"/>
          <w:szCs w:val="22"/>
        </w:rPr>
        <w:t>FCB</w:t>
      </w:r>
      <w:proofErr w:type="spellEnd"/>
      <w:r w:rsidR="009D73A0" w:rsidRPr="005A0A8C">
        <w:rPr>
          <w:rStyle w:val="CharacterStyle1"/>
          <w:bCs/>
          <w:color w:val="000000" w:themeColor="text1"/>
          <w:spacing w:val="3"/>
          <w:sz w:val="22"/>
          <w:szCs w:val="22"/>
        </w:rPr>
        <w:t xml:space="preserve">, para acudir a la cita de formalización de la renovación del contrato de concesión bajo la placa de Taxi </w:t>
      </w:r>
      <w:proofErr w:type="spellStart"/>
      <w:r w:rsidR="001132C3">
        <w:rPr>
          <w:b/>
          <w:iCs/>
          <w:color w:val="000000" w:themeColor="text1"/>
          <w:sz w:val="22"/>
          <w:szCs w:val="22"/>
        </w:rPr>
        <w:t>TSJ</w:t>
      </w:r>
      <w:proofErr w:type="spellEnd"/>
      <w:r w:rsidR="001132C3">
        <w:rPr>
          <w:b/>
          <w:iCs/>
          <w:color w:val="000000" w:themeColor="text1"/>
          <w:sz w:val="22"/>
          <w:szCs w:val="22"/>
        </w:rPr>
        <w:t>-...</w:t>
      </w:r>
      <w:r w:rsidR="009D73A0" w:rsidRPr="005A0A8C">
        <w:rPr>
          <w:rStyle w:val="CharacterStyle1"/>
          <w:bCs/>
          <w:color w:val="000000" w:themeColor="text1"/>
          <w:spacing w:val="3"/>
          <w:sz w:val="22"/>
          <w:szCs w:val="22"/>
        </w:rPr>
        <w:t xml:space="preserve">, para el </w:t>
      </w:r>
      <w:r w:rsidR="009D73A0" w:rsidRPr="005A0A8C">
        <w:rPr>
          <w:rStyle w:val="CharacterStyle1"/>
          <w:b/>
          <w:bCs/>
          <w:color w:val="000000" w:themeColor="text1"/>
          <w:spacing w:val="3"/>
          <w:sz w:val="22"/>
          <w:szCs w:val="22"/>
        </w:rPr>
        <w:t>1 de diciembre del 2014</w:t>
      </w:r>
      <w:r w:rsidR="009D73A0" w:rsidRPr="005A0A8C">
        <w:rPr>
          <w:rStyle w:val="CharacterStyle1"/>
          <w:bCs/>
          <w:color w:val="000000" w:themeColor="text1"/>
          <w:spacing w:val="3"/>
          <w:sz w:val="22"/>
          <w:szCs w:val="22"/>
        </w:rPr>
        <w:t>.</w:t>
      </w:r>
      <w:r w:rsidR="009D73A0" w:rsidRPr="005A0A8C">
        <w:rPr>
          <w:color w:val="000000" w:themeColor="text1"/>
          <w:sz w:val="22"/>
          <w:szCs w:val="22"/>
        </w:rPr>
        <w:t xml:space="preserve"> (Léase el folio 63 del expediente </w:t>
      </w:r>
      <w:proofErr w:type="spellStart"/>
      <w:r w:rsidR="009D73A0" w:rsidRPr="005A0A8C">
        <w:rPr>
          <w:color w:val="000000" w:themeColor="text1"/>
          <w:sz w:val="22"/>
          <w:szCs w:val="22"/>
        </w:rPr>
        <w:t>TAT</w:t>
      </w:r>
      <w:proofErr w:type="spellEnd"/>
      <w:r w:rsidR="009D73A0" w:rsidRPr="005A0A8C">
        <w:rPr>
          <w:color w:val="000000" w:themeColor="text1"/>
          <w:sz w:val="22"/>
          <w:szCs w:val="22"/>
        </w:rPr>
        <w:t>-81-17)</w:t>
      </w:r>
    </w:p>
    <w:p w:rsidR="009D73A0" w:rsidRPr="005A0A8C" w:rsidRDefault="007315A2" w:rsidP="006016BD">
      <w:pPr>
        <w:pStyle w:val="Style1"/>
        <w:kinsoku w:val="0"/>
        <w:overflowPunct w:val="0"/>
        <w:autoSpaceDE/>
        <w:autoSpaceDN/>
        <w:adjustRightInd/>
        <w:ind w:left="0" w:right="0"/>
        <w:textAlignment w:val="baseline"/>
        <w:rPr>
          <w:bCs/>
          <w:color w:val="000000" w:themeColor="text1"/>
          <w:sz w:val="22"/>
          <w:szCs w:val="22"/>
          <w:lang w:val="es-CR"/>
        </w:rPr>
      </w:pPr>
      <w:r w:rsidRPr="005A0A8C">
        <w:rPr>
          <w:b/>
          <w:bCs/>
          <w:color w:val="000000" w:themeColor="text1"/>
          <w:sz w:val="22"/>
          <w:szCs w:val="22"/>
          <w:lang w:val="es-CR"/>
        </w:rPr>
        <w:t xml:space="preserve">D.- </w:t>
      </w:r>
      <w:r w:rsidRPr="005A0A8C">
        <w:rPr>
          <w:bCs/>
          <w:color w:val="000000" w:themeColor="text1"/>
          <w:sz w:val="22"/>
          <w:szCs w:val="22"/>
          <w:lang w:val="es-CR"/>
        </w:rPr>
        <w:t xml:space="preserve"> </w:t>
      </w:r>
      <w:r w:rsidR="009D73A0" w:rsidRPr="005A0A8C">
        <w:rPr>
          <w:rStyle w:val="CharacterStyle1"/>
          <w:bCs/>
          <w:color w:val="000000" w:themeColor="text1"/>
          <w:spacing w:val="3"/>
          <w:sz w:val="22"/>
          <w:szCs w:val="22"/>
          <w:lang w:val="es-CR"/>
        </w:rPr>
        <w:t xml:space="preserve">El </w:t>
      </w:r>
      <w:r w:rsidR="009D73A0" w:rsidRPr="005A0A8C">
        <w:rPr>
          <w:rStyle w:val="CharacterStyle1"/>
          <w:b/>
          <w:bCs/>
          <w:color w:val="000000" w:themeColor="text1"/>
          <w:spacing w:val="3"/>
          <w:sz w:val="22"/>
          <w:szCs w:val="22"/>
          <w:lang w:val="es-CR"/>
        </w:rPr>
        <w:t>17 de diciembre del 2014</w:t>
      </w:r>
      <w:r w:rsidR="009D73A0" w:rsidRPr="005A0A8C">
        <w:rPr>
          <w:rStyle w:val="CharacterStyle1"/>
          <w:bCs/>
          <w:color w:val="000000" w:themeColor="text1"/>
          <w:spacing w:val="3"/>
          <w:sz w:val="22"/>
          <w:szCs w:val="22"/>
          <w:lang w:val="es-CR"/>
        </w:rPr>
        <w:t xml:space="preserve">, el señor </w:t>
      </w:r>
      <w:proofErr w:type="spellStart"/>
      <w:r w:rsidR="001132C3">
        <w:rPr>
          <w:b/>
          <w:smallCaps/>
          <w:color w:val="000000" w:themeColor="text1"/>
          <w:sz w:val="22"/>
          <w:szCs w:val="22"/>
          <w:lang w:val="es-CR"/>
        </w:rPr>
        <w:t>FCB</w:t>
      </w:r>
      <w:proofErr w:type="spellEnd"/>
      <w:r w:rsidR="009D73A0" w:rsidRPr="005A0A8C">
        <w:rPr>
          <w:rStyle w:val="CharacterStyle1"/>
          <w:bCs/>
          <w:color w:val="000000" w:themeColor="text1"/>
          <w:spacing w:val="3"/>
          <w:sz w:val="22"/>
          <w:szCs w:val="22"/>
          <w:lang w:val="es-CR"/>
        </w:rPr>
        <w:t xml:space="preserve">, solicita una prórroga para la firma del contrato de concesión, y señala como medio para notificaciones el </w:t>
      </w:r>
      <w:r w:rsidR="009D73A0" w:rsidRPr="005A0A8C">
        <w:rPr>
          <w:color w:val="000000" w:themeColor="text1"/>
          <w:sz w:val="22"/>
          <w:szCs w:val="22"/>
          <w:lang w:val="es-CR"/>
        </w:rPr>
        <w:t>correo electrónico</w:t>
      </w:r>
      <w:proofErr w:type="gramStart"/>
      <w:r w:rsidR="009D73A0" w:rsidRPr="005A0A8C">
        <w:rPr>
          <w:color w:val="000000" w:themeColor="text1"/>
          <w:sz w:val="22"/>
          <w:szCs w:val="22"/>
          <w:lang w:val="es-CR"/>
        </w:rPr>
        <w:t xml:space="preserve"> </w:t>
      </w:r>
      <w:bookmarkStart w:id="2" w:name="_Hlk499625677"/>
      <w:r w:rsidR="001132C3">
        <w:rPr>
          <w:color w:val="000000" w:themeColor="text1"/>
          <w:sz w:val="22"/>
          <w:szCs w:val="22"/>
          <w:lang w:val="es-CR"/>
        </w:rPr>
        <w:t>....</w:t>
      </w:r>
      <w:proofErr w:type="gramEnd"/>
      <w:r w:rsidR="009D73A0" w:rsidRPr="005A0A8C">
        <w:rPr>
          <w:color w:val="000000" w:themeColor="text1"/>
          <w:sz w:val="22"/>
          <w:szCs w:val="22"/>
          <w:lang w:val="es-CR"/>
        </w:rPr>
        <w:t>@</w:t>
      </w:r>
      <w:proofErr w:type="spellStart"/>
      <w:r w:rsidR="009D73A0" w:rsidRPr="005A0A8C">
        <w:rPr>
          <w:color w:val="000000" w:themeColor="text1"/>
          <w:sz w:val="22"/>
          <w:szCs w:val="22"/>
          <w:lang w:val="es-CR"/>
        </w:rPr>
        <w:t>gmail.com</w:t>
      </w:r>
      <w:proofErr w:type="spellEnd"/>
      <w:r w:rsidR="009D73A0" w:rsidRPr="005A0A8C">
        <w:rPr>
          <w:rStyle w:val="CharacterStyle1"/>
          <w:bCs/>
          <w:color w:val="000000" w:themeColor="text1"/>
          <w:spacing w:val="3"/>
          <w:sz w:val="22"/>
          <w:szCs w:val="22"/>
          <w:lang w:val="es-CR"/>
        </w:rPr>
        <w:t xml:space="preserve">. (Léase el folio 60 del expediente </w:t>
      </w:r>
      <w:proofErr w:type="spellStart"/>
      <w:r w:rsidR="009D73A0" w:rsidRPr="005A0A8C">
        <w:rPr>
          <w:rStyle w:val="CharacterStyle1"/>
          <w:bCs/>
          <w:color w:val="000000" w:themeColor="text1"/>
          <w:spacing w:val="3"/>
          <w:sz w:val="22"/>
          <w:szCs w:val="22"/>
          <w:lang w:val="es-CR"/>
        </w:rPr>
        <w:t>TAT</w:t>
      </w:r>
      <w:proofErr w:type="spellEnd"/>
      <w:r w:rsidR="009D73A0" w:rsidRPr="005A0A8C">
        <w:rPr>
          <w:rStyle w:val="CharacterStyle1"/>
          <w:bCs/>
          <w:color w:val="000000" w:themeColor="text1"/>
          <w:spacing w:val="3"/>
          <w:sz w:val="22"/>
          <w:szCs w:val="22"/>
          <w:lang w:val="es-CR"/>
        </w:rPr>
        <w:t>-81-17)</w:t>
      </w:r>
    </w:p>
    <w:bookmarkEnd w:id="2"/>
    <w:p w:rsidR="00173193" w:rsidRPr="005A0A8C" w:rsidRDefault="009D73A0" w:rsidP="00173193">
      <w:pPr>
        <w:pStyle w:val="Style1"/>
        <w:kinsoku w:val="0"/>
        <w:overflowPunct w:val="0"/>
        <w:autoSpaceDE/>
        <w:autoSpaceDN/>
        <w:adjustRightInd/>
        <w:ind w:left="0" w:right="0"/>
        <w:textAlignment w:val="baseline"/>
        <w:rPr>
          <w:bCs/>
          <w:color w:val="000000" w:themeColor="text1"/>
          <w:sz w:val="22"/>
          <w:szCs w:val="22"/>
          <w:lang w:val="es-CR"/>
        </w:rPr>
      </w:pPr>
      <w:r w:rsidRPr="005A0A8C">
        <w:rPr>
          <w:b/>
          <w:bCs/>
          <w:color w:val="000000" w:themeColor="text1"/>
          <w:sz w:val="22"/>
          <w:szCs w:val="22"/>
          <w:lang w:val="es-CR"/>
        </w:rPr>
        <w:t xml:space="preserve">E.- </w:t>
      </w:r>
      <w:r w:rsidRPr="005A0A8C">
        <w:rPr>
          <w:bCs/>
          <w:color w:val="000000" w:themeColor="text1"/>
          <w:sz w:val="22"/>
          <w:szCs w:val="22"/>
          <w:lang w:val="es-CR"/>
        </w:rPr>
        <w:t xml:space="preserve"> </w:t>
      </w:r>
      <w:r w:rsidRPr="005A0A8C">
        <w:rPr>
          <w:rStyle w:val="CharacterStyle1"/>
          <w:bCs/>
          <w:color w:val="000000" w:themeColor="text1"/>
          <w:spacing w:val="3"/>
          <w:sz w:val="22"/>
          <w:szCs w:val="22"/>
          <w:lang w:val="es-CR"/>
        </w:rPr>
        <w:t xml:space="preserve">El </w:t>
      </w:r>
      <w:r w:rsidRPr="005A0A8C">
        <w:rPr>
          <w:rStyle w:val="CharacterStyle1"/>
          <w:b/>
          <w:bCs/>
          <w:color w:val="000000" w:themeColor="text1"/>
          <w:spacing w:val="3"/>
          <w:sz w:val="22"/>
          <w:szCs w:val="22"/>
          <w:lang w:val="es-CR"/>
        </w:rPr>
        <w:t>30 de setiembre del 2015</w:t>
      </w:r>
      <w:r w:rsidRPr="005A0A8C">
        <w:rPr>
          <w:rStyle w:val="CharacterStyle1"/>
          <w:bCs/>
          <w:color w:val="000000" w:themeColor="text1"/>
          <w:spacing w:val="3"/>
          <w:sz w:val="22"/>
          <w:szCs w:val="22"/>
          <w:lang w:val="es-CR"/>
        </w:rPr>
        <w:t xml:space="preserve">, el señor </w:t>
      </w:r>
      <w:proofErr w:type="spellStart"/>
      <w:r w:rsidR="001132C3">
        <w:rPr>
          <w:b/>
          <w:smallCaps/>
          <w:color w:val="000000" w:themeColor="text1"/>
          <w:sz w:val="22"/>
          <w:szCs w:val="22"/>
          <w:lang w:val="es-CR"/>
        </w:rPr>
        <w:t>FCB</w:t>
      </w:r>
      <w:proofErr w:type="spellEnd"/>
      <w:r w:rsidRPr="005A0A8C">
        <w:rPr>
          <w:rStyle w:val="CharacterStyle1"/>
          <w:bCs/>
          <w:color w:val="000000" w:themeColor="text1"/>
          <w:spacing w:val="3"/>
          <w:sz w:val="22"/>
          <w:szCs w:val="22"/>
          <w:lang w:val="es-CR"/>
        </w:rPr>
        <w:t>, reitera la solicitud de prórroga para la firma del contrato de concesión, y señala como nuevos</w:t>
      </w:r>
      <w:r w:rsidR="00173193" w:rsidRPr="005A0A8C">
        <w:rPr>
          <w:rStyle w:val="CharacterStyle1"/>
          <w:bCs/>
          <w:color w:val="000000" w:themeColor="text1"/>
          <w:spacing w:val="3"/>
          <w:sz w:val="22"/>
          <w:szCs w:val="22"/>
          <w:lang w:val="es-CR"/>
        </w:rPr>
        <w:t xml:space="preserve"> </w:t>
      </w:r>
      <w:r w:rsidRPr="005A0A8C">
        <w:rPr>
          <w:rStyle w:val="CharacterStyle1"/>
          <w:bCs/>
          <w:color w:val="000000" w:themeColor="text1"/>
          <w:spacing w:val="3"/>
          <w:sz w:val="22"/>
          <w:szCs w:val="22"/>
          <w:lang w:val="es-CR"/>
        </w:rPr>
        <w:t>medio</w:t>
      </w:r>
      <w:r w:rsidR="00173193" w:rsidRPr="005A0A8C">
        <w:rPr>
          <w:rStyle w:val="CharacterStyle1"/>
          <w:bCs/>
          <w:color w:val="000000" w:themeColor="text1"/>
          <w:spacing w:val="3"/>
          <w:sz w:val="22"/>
          <w:szCs w:val="22"/>
          <w:lang w:val="es-CR"/>
        </w:rPr>
        <w:t>s</w:t>
      </w:r>
      <w:r w:rsidRPr="005A0A8C">
        <w:rPr>
          <w:rStyle w:val="CharacterStyle1"/>
          <w:bCs/>
          <w:color w:val="000000" w:themeColor="text1"/>
          <w:spacing w:val="3"/>
          <w:sz w:val="22"/>
          <w:szCs w:val="22"/>
          <w:lang w:val="es-CR"/>
        </w:rPr>
        <w:t xml:space="preserve"> para notificaciones el </w:t>
      </w:r>
      <w:r w:rsidRPr="005A0A8C">
        <w:rPr>
          <w:color w:val="000000" w:themeColor="text1"/>
          <w:sz w:val="22"/>
          <w:szCs w:val="22"/>
          <w:lang w:val="es-CR"/>
        </w:rPr>
        <w:t xml:space="preserve">correo electrónico </w:t>
      </w:r>
      <w:hyperlink r:id="rId9" w:history="1">
        <w:r w:rsidR="001132C3" w:rsidRPr="00B1528D">
          <w:rPr>
            <w:rStyle w:val="Hipervnculo"/>
            <w:spacing w:val="3"/>
            <w:sz w:val="22"/>
            <w:szCs w:val="22"/>
            <w:lang w:val="es-CR"/>
          </w:rPr>
          <w:t>....@</w:t>
        </w:r>
        <w:proofErr w:type="spellStart"/>
        <w:r w:rsidR="001132C3" w:rsidRPr="00B1528D">
          <w:rPr>
            <w:rStyle w:val="Hipervnculo"/>
            <w:spacing w:val="3"/>
            <w:sz w:val="22"/>
            <w:szCs w:val="22"/>
            <w:lang w:val="es-CR"/>
          </w:rPr>
          <w:t>gmail.com</w:t>
        </w:r>
        <w:proofErr w:type="spellEnd"/>
      </w:hyperlink>
      <w:r w:rsidR="00173193" w:rsidRPr="005A0A8C">
        <w:rPr>
          <w:rStyle w:val="CharacterStyle1"/>
          <w:bCs/>
          <w:color w:val="000000" w:themeColor="text1"/>
          <w:spacing w:val="3"/>
          <w:sz w:val="22"/>
          <w:szCs w:val="22"/>
          <w:lang w:val="es-CR"/>
        </w:rPr>
        <w:t xml:space="preserve">, y los teléfonos 8866-1607 y 2248-1928. (Léase el folio 59 del expediente </w:t>
      </w:r>
      <w:proofErr w:type="spellStart"/>
      <w:r w:rsidR="00173193" w:rsidRPr="005A0A8C">
        <w:rPr>
          <w:rStyle w:val="CharacterStyle1"/>
          <w:bCs/>
          <w:color w:val="000000" w:themeColor="text1"/>
          <w:spacing w:val="3"/>
          <w:sz w:val="22"/>
          <w:szCs w:val="22"/>
          <w:lang w:val="es-CR"/>
        </w:rPr>
        <w:t>TAT</w:t>
      </w:r>
      <w:proofErr w:type="spellEnd"/>
      <w:r w:rsidR="00173193" w:rsidRPr="005A0A8C">
        <w:rPr>
          <w:rStyle w:val="CharacterStyle1"/>
          <w:bCs/>
          <w:color w:val="000000" w:themeColor="text1"/>
          <w:spacing w:val="3"/>
          <w:sz w:val="22"/>
          <w:szCs w:val="22"/>
          <w:lang w:val="es-CR"/>
        </w:rPr>
        <w:t>-81-17)</w:t>
      </w:r>
    </w:p>
    <w:p w:rsidR="00EE03FF" w:rsidRPr="005A0A8C" w:rsidRDefault="006016BD" w:rsidP="00EE03FF">
      <w:pPr>
        <w:pStyle w:val="Style1"/>
        <w:kinsoku w:val="0"/>
        <w:overflowPunct w:val="0"/>
        <w:autoSpaceDE/>
        <w:autoSpaceDN/>
        <w:adjustRightInd/>
        <w:ind w:left="0" w:right="0"/>
        <w:textAlignment w:val="baseline"/>
        <w:rPr>
          <w:rStyle w:val="CharacterStyle1"/>
          <w:bCs/>
          <w:color w:val="000000" w:themeColor="text1"/>
          <w:spacing w:val="3"/>
          <w:sz w:val="22"/>
          <w:szCs w:val="22"/>
          <w:lang w:val="es-CR"/>
        </w:rPr>
      </w:pPr>
      <w:r w:rsidRPr="005A0A8C">
        <w:rPr>
          <w:rStyle w:val="CharacterStyle1"/>
          <w:b/>
          <w:bCs/>
          <w:color w:val="000000" w:themeColor="text1"/>
          <w:spacing w:val="3"/>
          <w:sz w:val="22"/>
          <w:szCs w:val="22"/>
          <w:lang w:val="es-CR"/>
        </w:rPr>
        <w:t xml:space="preserve">F.- </w:t>
      </w:r>
      <w:r w:rsidR="00EE03FF" w:rsidRPr="005A0A8C">
        <w:rPr>
          <w:bCs/>
          <w:color w:val="000000" w:themeColor="text1"/>
          <w:sz w:val="22"/>
          <w:szCs w:val="22"/>
          <w:lang w:val="es-CR"/>
        </w:rPr>
        <w:t xml:space="preserve">El </w:t>
      </w:r>
      <w:r w:rsidR="00EE03FF" w:rsidRPr="005A0A8C">
        <w:rPr>
          <w:b/>
          <w:bCs/>
          <w:color w:val="000000" w:themeColor="text1"/>
          <w:sz w:val="22"/>
          <w:szCs w:val="22"/>
          <w:lang w:val="es-CR"/>
        </w:rPr>
        <w:t>1</w:t>
      </w:r>
      <w:r w:rsidR="00173193" w:rsidRPr="005A0A8C">
        <w:rPr>
          <w:b/>
          <w:bCs/>
          <w:color w:val="000000" w:themeColor="text1"/>
          <w:sz w:val="22"/>
          <w:szCs w:val="22"/>
          <w:lang w:val="es-CR"/>
        </w:rPr>
        <w:t>7</w:t>
      </w:r>
      <w:r w:rsidR="00EE03FF" w:rsidRPr="005A0A8C">
        <w:rPr>
          <w:b/>
          <w:bCs/>
          <w:color w:val="000000" w:themeColor="text1"/>
          <w:sz w:val="22"/>
          <w:szCs w:val="22"/>
          <w:lang w:val="es-CR"/>
        </w:rPr>
        <w:t xml:space="preserve"> de </w:t>
      </w:r>
      <w:r w:rsidR="005159E1" w:rsidRPr="005A0A8C">
        <w:rPr>
          <w:b/>
          <w:bCs/>
          <w:color w:val="000000" w:themeColor="text1"/>
          <w:sz w:val="22"/>
          <w:szCs w:val="22"/>
          <w:lang w:val="es-CR"/>
        </w:rPr>
        <w:t>mayo</w:t>
      </w:r>
      <w:r w:rsidR="00EE03FF" w:rsidRPr="005A0A8C">
        <w:rPr>
          <w:b/>
          <w:bCs/>
          <w:color w:val="000000" w:themeColor="text1"/>
          <w:sz w:val="22"/>
          <w:szCs w:val="22"/>
          <w:lang w:val="es-CR"/>
        </w:rPr>
        <w:t xml:space="preserve"> del 201</w:t>
      </w:r>
      <w:r w:rsidR="005159E1" w:rsidRPr="005A0A8C">
        <w:rPr>
          <w:b/>
          <w:bCs/>
          <w:color w:val="000000" w:themeColor="text1"/>
          <w:sz w:val="22"/>
          <w:szCs w:val="22"/>
          <w:lang w:val="es-CR"/>
        </w:rPr>
        <w:t>6</w:t>
      </w:r>
      <w:r w:rsidR="00EE03FF" w:rsidRPr="005A0A8C">
        <w:rPr>
          <w:bCs/>
          <w:color w:val="000000" w:themeColor="text1"/>
          <w:sz w:val="22"/>
          <w:szCs w:val="22"/>
          <w:lang w:val="es-CR"/>
        </w:rPr>
        <w:t xml:space="preserve"> a las </w:t>
      </w:r>
      <w:r w:rsidR="00173193" w:rsidRPr="005A0A8C">
        <w:rPr>
          <w:bCs/>
          <w:color w:val="000000" w:themeColor="text1"/>
          <w:sz w:val="22"/>
          <w:szCs w:val="22"/>
          <w:lang w:val="es-CR"/>
        </w:rPr>
        <w:t>doce</w:t>
      </w:r>
      <w:r w:rsidR="00EE03FF" w:rsidRPr="005A0A8C">
        <w:rPr>
          <w:bCs/>
          <w:color w:val="000000" w:themeColor="text1"/>
          <w:sz w:val="22"/>
          <w:szCs w:val="22"/>
          <w:lang w:val="es-CR"/>
        </w:rPr>
        <w:t xml:space="preserve"> horas con </w:t>
      </w:r>
      <w:r w:rsidR="00173193" w:rsidRPr="005A0A8C">
        <w:rPr>
          <w:bCs/>
          <w:color w:val="000000" w:themeColor="text1"/>
          <w:sz w:val="22"/>
          <w:szCs w:val="22"/>
          <w:lang w:val="es-CR"/>
        </w:rPr>
        <w:t>veintidós</w:t>
      </w:r>
      <w:r w:rsidR="00EE03FF" w:rsidRPr="005A0A8C">
        <w:rPr>
          <w:bCs/>
          <w:color w:val="000000" w:themeColor="text1"/>
          <w:sz w:val="22"/>
          <w:szCs w:val="22"/>
          <w:lang w:val="es-CR"/>
        </w:rPr>
        <w:t xml:space="preserve"> minutos, </w:t>
      </w:r>
      <w:r w:rsidR="00EE03FF" w:rsidRPr="005A0A8C">
        <w:rPr>
          <w:rStyle w:val="CharacterStyle1"/>
          <w:bCs/>
          <w:color w:val="000000" w:themeColor="text1"/>
          <w:spacing w:val="3"/>
          <w:sz w:val="22"/>
          <w:szCs w:val="22"/>
          <w:lang w:val="es-CR"/>
        </w:rPr>
        <w:t xml:space="preserve">el Consejo de Transporte Público citó, vía correo electrónico </w:t>
      </w:r>
      <w:hyperlink r:id="rId10" w:history="1">
        <w:r w:rsidR="001132C3" w:rsidRPr="00B1528D">
          <w:rPr>
            <w:rStyle w:val="Hipervnculo"/>
            <w:spacing w:val="3"/>
            <w:sz w:val="22"/>
            <w:szCs w:val="22"/>
            <w:lang w:val="es-CR"/>
          </w:rPr>
          <w:t>...@</w:t>
        </w:r>
        <w:proofErr w:type="spellStart"/>
        <w:r w:rsidR="001132C3" w:rsidRPr="00B1528D">
          <w:rPr>
            <w:rStyle w:val="Hipervnculo"/>
            <w:spacing w:val="3"/>
            <w:sz w:val="22"/>
            <w:szCs w:val="22"/>
            <w:lang w:val="es-CR"/>
          </w:rPr>
          <w:t>gmail.com</w:t>
        </w:r>
        <w:proofErr w:type="spellEnd"/>
      </w:hyperlink>
      <w:r w:rsidR="00EE03FF" w:rsidRPr="005A0A8C">
        <w:rPr>
          <w:color w:val="000000" w:themeColor="text1"/>
          <w:spacing w:val="3"/>
          <w:sz w:val="22"/>
          <w:szCs w:val="22"/>
          <w:lang w:val="es-CR"/>
        </w:rPr>
        <w:t>,</w:t>
      </w:r>
      <w:r w:rsidR="00EE03FF" w:rsidRPr="005A0A8C">
        <w:rPr>
          <w:rStyle w:val="CharacterStyle1"/>
          <w:bCs/>
          <w:color w:val="000000" w:themeColor="text1"/>
          <w:spacing w:val="3"/>
          <w:sz w:val="22"/>
          <w:szCs w:val="22"/>
          <w:lang w:val="es-CR"/>
        </w:rPr>
        <w:t xml:space="preserve"> al señor </w:t>
      </w:r>
      <w:proofErr w:type="spellStart"/>
      <w:r w:rsidR="001132C3">
        <w:rPr>
          <w:b/>
          <w:smallCaps/>
          <w:color w:val="000000" w:themeColor="text1"/>
          <w:sz w:val="22"/>
          <w:szCs w:val="22"/>
          <w:lang w:val="es-CR"/>
        </w:rPr>
        <w:t>FCB</w:t>
      </w:r>
      <w:proofErr w:type="spellEnd"/>
      <w:r w:rsidR="00EE03FF" w:rsidRPr="005A0A8C">
        <w:rPr>
          <w:rStyle w:val="CharacterStyle1"/>
          <w:bCs/>
          <w:color w:val="000000" w:themeColor="text1"/>
          <w:spacing w:val="3"/>
          <w:sz w:val="22"/>
          <w:szCs w:val="22"/>
          <w:lang w:val="es-CR"/>
        </w:rPr>
        <w:t xml:space="preserve">, para acudir a la cita de formalización de la renovación del contrato de concesión bajo la placa de Taxi </w:t>
      </w:r>
      <w:proofErr w:type="spellStart"/>
      <w:r w:rsidR="001132C3">
        <w:rPr>
          <w:b/>
          <w:iCs/>
          <w:color w:val="000000" w:themeColor="text1"/>
          <w:sz w:val="22"/>
          <w:szCs w:val="22"/>
          <w:lang w:val="es-CR"/>
        </w:rPr>
        <w:t>TSJ</w:t>
      </w:r>
      <w:proofErr w:type="spellEnd"/>
      <w:r w:rsidR="001132C3">
        <w:rPr>
          <w:b/>
          <w:iCs/>
          <w:color w:val="000000" w:themeColor="text1"/>
          <w:sz w:val="22"/>
          <w:szCs w:val="22"/>
          <w:lang w:val="es-CR"/>
        </w:rPr>
        <w:t>-...</w:t>
      </w:r>
      <w:r w:rsidR="00EE03FF" w:rsidRPr="005A0A8C">
        <w:rPr>
          <w:rStyle w:val="CharacterStyle1"/>
          <w:bCs/>
          <w:color w:val="000000" w:themeColor="text1"/>
          <w:spacing w:val="3"/>
          <w:sz w:val="22"/>
          <w:szCs w:val="22"/>
          <w:lang w:val="es-CR"/>
        </w:rPr>
        <w:t xml:space="preserve">, para el </w:t>
      </w:r>
      <w:r w:rsidR="00173193" w:rsidRPr="005A0A8C">
        <w:rPr>
          <w:rStyle w:val="CharacterStyle1"/>
          <w:b/>
          <w:bCs/>
          <w:color w:val="000000" w:themeColor="text1"/>
          <w:spacing w:val="3"/>
          <w:sz w:val="22"/>
          <w:szCs w:val="22"/>
          <w:lang w:val="es-CR"/>
        </w:rPr>
        <w:t>25</w:t>
      </w:r>
      <w:r w:rsidR="00EE03FF" w:rsidRPr="005A0A8C">
        <w:rPr>
          <w:rStyle w:val="CharacterStyle1"/>
          <w:b/>
          <w:bCs/>
          <w:color w:val="000000" w:themeColor="text1"/>
          <w:spacing w:val="3"/>
          <w:sz w:val="22"/>
          <w:szCs w:val="22"/>
          <w:lang w:val="es-CR"/>
        </w:rPr>
        <w:t xml:space="preserve"> de </w:t>
      </w:r>
      <w:r w:rsidR="00173193" w:rsidRPr="005A0A8C">
        <w:rPr>
          <w:rStyle w:val="CharacterStyle1"/>
          <w:b/>
          <w:bCs/>
          <w:color w:val="000000" w:themeColor="text1"/>
          <w:spacing w:val="3"/>
          <w:sz w:val="22"/>
          <w:szCs w:val="22"/>
          <w:lang w:val="es-CR"/>
        </w:rPr>
        <w:t>mayo</w:t>
      </w:r>
      <w:r w:rsidR="00EE03FF" w:rsidRPr="005A0A8C">
        <w:rPr>
          <w:rStyle w:val="CharacterStyle1"/>
          <w:b/>
          <w:bCs/>
          <w:color w:val="000000" w:themeColor="text1"/>
          <w:spacing w:val="3"/>
          <w:sz w:val="22"/>
          <w:szCs w:val="22"/>
          <w:lang w:val="es-CR"/>
        </w:rPr>
        <w:t xml:space="preserve"> del 2016</w:t>
      </w:r>
      <w:r w:rsidR="007E3D81" w:rsidRPr="005A0A8C">
        <w:rPr>
          <w:rStyle w:val="CharacterStyle1"/>
          <w:bCs/>
          <w:color w:val="000000" w:themeColor="text1"/>
          <w:spacing w:val="3"/>
          <w:sz w:val="22"/>
          <w:szCs w:val="22"/>
          <w:lang w:val="es-CR"/>
        </w:rPr>
        <w:t xml:space="preserve">, a las </w:t>
      </w:r>
      <w:r w:rsidR="00173193" w:rsidRPr="005A0A8C">
        <w:rPr>
          <w:rStyle w:val="CharacterStyle1"/>
          <w:bCs/>
          <w:color w:val="000000" w:themeColor="text1"/>
          <w:spacing w:val="3"/>
          <w:sz w:val="22"/>
          <w:szCs w:val="22"/>
          <w:lang w:val="es-CR"/>
        </w:rPr>
        <w:t>1</w:t>
      </w:r>
      <w:r w:rsidR="007E3D81" w:rsidRPr="005A0A8C">
        <w:rPr>
          <w:rStyle w:val="CharacterStyle1"/>
          <w:bCs/>
          <w:color w:val="000000" w:themeColor="text1"/>
          <w:spacing w:val="3"/>
          <w:sz w:val="22"/>
          <w:szCs w:val="22"/>
          <w:lang w:val="es-CR"/>
        </w:rPr>
        <w:t>0:</w:t>
      </w:r>
      <w:r w:rsidR="00173193" w:rsidRPr="005A0A8C">
        <w:rPr>
          <w:rStyle w:val="CharacterStyle1"/>
          <w:bCs/>
          <w:color w:val="000000" w:themeColor="text1"/>
          <w:spacing w:val="3"/>
          <w:sz w:val="22"/>
          <w:szCs w:val="22"/>
          <w:lang w:val="es-CR"/>
        </w:rPr>
        <w:t>00</w:t>
      </w:r>
      <w:r w:rsidR="007E3D81" w:rsidRPr="005A0A8C">
        <w:rPr>
          <w:rStyle w:val="CharacterStyle1"/>
          <w:bCs/>
          <w:color w:val="000000" w:themeColor="text1"/>
          <w:spacing w:val="3"/>
          <w:sz w:val="22"/>
          <w:szCs w:val="22"/>
          <w:lang w:val="es-CR"/>
        </w:rPr>
        <w:t xml:space="preserve"> a.m.</w:t>
      </w:r>
      <w:r w:rsidR="00EE03FF" w:rsidRPr="005A0A8C">
        <w:rPr>
          <w:color w:val="000000" w:themeColor="text1"/>
          <w:sz w:val="22"/>
          <w:szCs w:val="22"/>
          <w:lang w:val="es-CR"/>
        </w:rPr>
        <w:t xml:space="preserve"> (Léase el folio </w:t>
      </w:r>
      <w:r w:rsidR="00173193" w:rsidRPr="005A0A8C">
        <w:rPr>
          <w:color w:val="000000" w:themeColor="text1"/>
          <w:sz w:val="22"/>
          <w:szCs w:val="22"/>
          <w:lang w:val="es-CR"/>
        </w:rPr>
        <w:t xml:space="preserve">49 </w:t>
      </w:r>
      <w:r w:rsidR="00EE03FF" w:rsidRPr="005A0A8C">
        <w:rPr>
          <w:color w:val="000000" w:themeColor="text1"/>
          <w:sz w:val="22"/>
          <w:szCs w:val="22"/>
          <w:lang w:val="es-CR"/>
        </w:rPr>
        <w:t xml:space="preserve">del expediente </w:t>
      </w:r>
      <w:proofErr w:type="spellStart"/>
      <w:r w:rsidR="0069577A" w:rsidRPr="005A0A8C">
        <w:rPr>
          <w:color w:val="000000" w:themeColor="text1"/>
          <w:sz w:val="22"/>
          <w:szCs w:val="22"/>
          <w:lang w:val="es-CR"/>
        </w:rPr>
        <w:t>TAT</w:t>
      </w:r>
      <w:proofErr w:type="spellEnd"/>
      <w:r w:rsidR="0069577A" w:rsidRPr="005A0A8C">
        <w:rPr>
          <w:color w:val="000000" w:themeColor="text1"/>
          <w:sz w:val="22"/>
          <w:szCs w:val="22"/>
          <w:lang w:val="es-CR"/>
        </w:rPr>
        <w:t>-81-17</w:t>
      </w:r>
      <w:r w:rsidR="00EE03FF" w:rsidRPr="005A0A8C">
        <w:rPr>
          <w:color w:val="000000" w:themeColor="text1"/>
          <w:sz w:val="22"/>
          <w:szCs w:val="22"/>
          <w:lang w:val="es-CR"/>
        </w:rPr>
        <w:t>)</w:t>
      </w:r>
    </w:p>
    <w:p w:rsidR="009D73A0" w:rsidRPr="005A0A8C" w:rsidRDefault="00AD5C25" w:rsidP="009D73A0">
      <w:pPr>
        <w:pStyle w:val="Style1"/>
        <w:kinsoku w:val="0"/>
        <w:overflowPunct w:val="0"/>
        <w:autoSpaceDE/>
        <w:autoSpaceDN/>
        <w:adjustRightInd/>
        <w:ind w:left="0" w:right="0"/>
        <w:textAlignment w:val="baseline"/>
        <w:rPr>
          <w:rStyle w:val="CharacterStyle1"/>
          <w:bCs/>
          <w:color w:val="000000" w:themeColor="text1"/>
          <w:spacing w:val="3"/>
          <w:sz w:val="22"/>
          <w:szCs w:val="22"/>
          <w:lang w:val="es-CR"/>
        </w:rPr>
      </w:pPr>
      <w:r w:rsidRPr="005A0A8C">
        <w:rPr>
          <w:rStyle w:val="CharacterStyle1"/>
          <w:b/>
          <w:bCs/>
          <w:color w:val="000000" w:themeColor="text1"/>
          <w:spacing w:val="3"/>
          <w:sz w:val="22"/>
          <w:szCs w:val="22"/>
          <w:lang w:val="es-CR"/>
        </w:rPr>
        <w:t>G</w:t>
      </w:r>
      <w:r w:rsidR="006016BD" w:rsidRPr="005A0A8C">
        <w:rPr>
          <w:rStyle w:val="CharacterStyle1"/>
          <w:b/>
          <w:bCs/>
          <w:color w:val="000000" w:themeColor="text1"/>
          <w:spacing w:val="3"/>
          <w:sz w:val="22"/>
          <w:szCs w:val="22"/>
          <w:lang w:val="es-CR"/>
        </w:rPr>
        <w:t>.-</w:t>
      </w:r>
      <w:r w:rsidR="006016BD" w:rsidRPr="005A0A8C">
        <w:rPr>
          <w:rStyle w:val="CharacterStyle1"/>
          <w:bCs/>
          <w:color w:val="000000" w:themeColor="text1"/>
          <w:spacing w:val="3"/>
          <w:sz w:val="22"/>
          <w:szCs w:val="22"/>
          <w:lang w:val="es-CR"/>
        </w:rPr>
        <w:t xml:space="preserve"> </w:t>
      </w:r>
      <w:r w:rsidR="009D73A0" w:rsidRPr="005A0A8C">
        <w:rPr>
          <w:color w:val="000000" w:themeColor="text1"/>
          <w:sz w:val="22"/>
          <w:szCs w:val="22"/>
          <w:lang w:val="es-CR"/>
        </w:rPr>
        <w:t xml:space="preserve">El </w:t>
      </w:r>
      <w:r w:rsidR="00173193" w:rsidRPr="005A0A8C">
        <w:rPr>
          <w:rStyle w:val="CharacterStyle1"/>
          <w:b/>
          <w:bCs/>
          <w:color w:val="000000" w:themeColor="text1"/>
          <w:spacing w:val="3"/>
          <w:sz w:val="22"/>
          <w:szCs w:val="22"/>
          <w:lang w:val="es-CR"/>
        </w:rPr>
        <w:t>25 de mayo del 2016</w:t>
      </w:r>
      <w:r w:rsidR="009D73A0" w:rsidRPr="005A0A8C">
        <w:rPr>
          <w:color w:val="000000" w:themeColor="text1"/>
          <w:sz w:val="22"/>
          <w:szCs w:val="22"/>
          <w:lang w:val="es-CR"/>
        </w:rPr>
        <w:t xml:space="preserve">, </w:t>
      </w:r>
      <w:r w:rsidR="009D73A0" w:rsidRPr="005A0A8C">
        <w:rPr>
          <w:rStyle w:val="CharacterStyle1"/>
          <w:bCs/>
          <w:color w:val="000000" w:themeColor="text1"/>
          <w:spacing w:val="3"/>
          <w:sz w:val="22"/>
          <w:lang w:val="es-CR"/>
        </w:rPr>
        <w:t xml:space="preserve">el señor </w:t>
      </w:r>
      <w:proofErr w:type="spellStart"/>
      <w:r w:rsidR="001132C3">
        <w:rPr>
          <w:b/>
          <w:smallCaps/>
          <w:color w:val="000000" w:themeColor="text1"/>
          <w:sz w:val="22"/>
          <w:szCs w:val="22"/>
          <w:lang w:val="es-CR"/>
        </w:rPr>
        <w:t>FCB</w:t>
      </w:r>
      <w:proofErr w:type="spellEnd"/>
      <w:r w:rsidR="009D73A0" w:rsidRPr="005A0A8C">
        <w:rPr>
          <w:bCs/>
          <w:color w:val="000000" w:themeColor="text1"/>
          <w:sz w:val="22"/>
          <w:szCs w:val="22"/>
          <w:lang w:val="es-CR"/>
        </w:rPr>
        <w:t>,</w:t>
      </w:r>
      <w:r w:rsidR="009D73A0" w:rsidRPr="005A0A8C">
        <w:rPr>
          <w:rStyle w:val="CharacterStyle1"/>
          <w:bCs/>
          <w:color w:val="000000" w:themeColor="text1"/>
          <w:spacing w:val="3"/>
          <w:sz w:val="22"/>
          <w:lang w:val="es-CR"/>
        </w:rPr>
        <w:t xml:space="preserve"> </w:t>
      </w:r>
      <w:r w:rsidR="00173193" w:rsidRPr="005A0A8C">
        <w:rPr>
          <w:rStyle w:val="CharacterStyle1"/>
          <w:bCs/>
          <w:color w:val="000000" w:themeColor="text1"/>
          <w:spacing w:val="3"/>
          <w:sz w:val="22"/>
          <w:lang w:val="es-CR"/>
        </w:rPr>
        <w:t>se presenta ante el Con</w:t>
      </w:r>
      <w:r w:rsidR="009D73A0" w:rsidRPr="005A0A8C">
        <w:rPr>
          <w:rStyle w:val="CharacterStyle1"/>
          <w:bCs/>
          <w:color w:val="000000" w:themeColor="text1"/>
          <w:spacing w:val="3"/>
          <w:sz w:val="22"/>
          <w:szCs w:val="22"/>
          <w:lang w:val="es-CR"/>
        </w:rPr>
        <w:t xml:space="preserve">sejo de Transporte Público, </w:t>
      </w:r>
      <w:r w:rsidR="00173193" w:rsidRPr="005A0A8C">
        <w:rPr>
          <w:rStyle w:val="CharacterStyle1"/>
          <w:bCs/>
          <w:color w:val="000000" w:themeColor="text1"/>
          <w:spacing w:val="3"/>
          <w:sz w:val="22"/>
          <w:szCs w:val="22"/>
          <w:lang w:val="es-CR"/>
        </w:rPr>
        <w:t xml:space="preserve">para formalizar la renovación del </w:t>
      </w:r>
      <w:r w:rsidR="009D73A0" w:rsidRPr="005A0A8C">
        <w:rPr>
          <w:rStyle w:val="CharacterStyle1"/>
          <w:bCs/>
          <w:color w:val="000000" w:themeColor="text1"/>
          <w:spacing w:val="3"/>
          <w:sz w:val="22"/>
          <w:szCs w:val="22"/>
          <w:lang w:val="es-CR"/>
        </w:rPr>
        <w:t xml:space="preserve">Contrato de Concesión administrativa de servicio público modalidad taxi bajo la placa </w:t>
      </w:r>
      <w:proofErr w:type="spellStart"/>
      <w:r w:rsidR="001132C3">
        <w:rPr>
          <w:rStyle w:val="CharacterStyle1"/>
          <w:bCs/>
          <w:color w:val="000000" w:themeColor="text1"/>
          <w:spacing w:val="3"/>
          <w:sz w:val="22"/>
          <w:szCs w:val="22"/>
          <w:lang w:val="es-CR"/>
        </w:rPr>
        <w:t>TSJ</w:t>
      </w:r>
      <w:proofErr w:type="spellEnd"/>
      <w:r w:rsidR="001132C3">
        <w:rPr>
          <w:rStyle w:val="CharacterStyle1"/>
          <w:bCs/>
          <w:color w:val="000000" w:themeColor="text1"/>
          <w:spacing w:val="3"/>
          <w:sz w:val="22"/>
          <w:szCs w:val="22"/>
          <w:lang w:val="es-CR"/>
        </w:rPr>
        <w:t>-...</w:t>
      </w:r>
      <w:r w:rsidR="009D73A0" w:rsidRPr="005A0A8C">
        <w:rPr>
          <w:rStyle w:val="CharacterStyle1"/>
          <w:bCs/>
          <w:color w:val="000000" w:themeColor="text1"/>
          <w:spacing w:val="3"/>
          <w:sz w:val="22"/>
          <w:szCs w:val="22"/>
          <w:lang w:val="es-CR"/>
        </w:rPr>
        <w:t xml:space="preserve">, </w:t>
      </w:r>
      <w:r w:rsidR="00173193" w:rsidRPr="005A0A8C">
        <w:rPr>
          <w:rStyle w:val="CharacterStyle1"/>
          <w:bCs/>
          <w:color w:val="000000" w:themeColor="text1"/>
          <w:spacing w:val="3"/>
          <w:sz w:val="22"/>
          <w:szCs w:val="22"/>
          <w:lang w:val="es-CR"/>
        </w:rPr>
        <w:t xml:space="preserve">no </w:t>
      </w:r>
      <w:r w:rsidR="001B2921" w:rsidRPr="005A0A8C">
        <w:rPr>
          <w:rStyle w:val="CharacterStyle1"/>
          <w:bCs/>
          <w:color w:val="000000" w:themeColor="text1"/>
          <w:spacing w:val="3"/>
          <w:sz w:val="22"/>
          <w:szCs w:val="22"/>
          <w:lang w:val="es-CR"/>
        </w:rPr>
        <w:t>obstante,</w:t>
      </w:r>
      <w:r w:rsidR="00173193" w:rsidRPr="005A0A8C">
        <w:rPr>
          <w:rStyle w:val="CharacterStyle1"/>
          <w:bCs/>
          <w:color w:val="000000" w:themeColor="text1"/>
          <w:spacing w:val="3"/>
          <w:sz w:val="22"/>
          <w:szCs w:val="22"/>
          <w:lang w:val="es-CR"/>
        </w:rPr>
        <w:t xml:space="preserve"> al aparecer moroso con la Caja de Costarricense de Seguro Social, no formalizó el contrato.  </w:t>
      </w:r>
      <w:r w:rsidR="006F0527">
        <w:rPr>
          <w:rStyle w:val="CharacterStyle1"/>
          <w:bCs/>
          <w:color w:val="000000" w:themeColor="text1"/>
          <w:spacing w:val="3"/>
          <w:sz w:val="22"/>
          <w:szCs w:val="22"/>
          <w:lang w:val="es-CR"/>
        </w:rPr>
        <w:t>E</w:t>
      </w:r>
      <w:r w:rsidR="00173193" w:rsidRPr="005A0A8C">
        <w:rPr>
          <w:rStyle w:val="CharacterStyle1"/>
          <w:bCs/>
          <w:color w:val="000000" w:themeColor="text1"/>
          <w:spacing w:val="3"/>
          <w:sz w:val="22"/>
          <w:szCs w:val="22"/>
          <w:lang w:val="es-CR"/>
        </w:rPr>
        <w:t xml:space="preserve">l mismo día, a las 15:51 horas, </w:t>
      </w:r>
      <w:r w:rsidR="00173193" w:rsidRPr="005A0A8C">
        <w:rPr>
          <w:rStyle w:val="CharacterStyle1"/>
          <w:bCs/>
          <w:color w:val="000000" w:themeColor="text1"/>
          <w:spacing w:val="3"/>
          <w:sz w:val="22"/>
          <w:szCs w:val="22"/>
          <w:lang w:val="es-CR"/>
        </w:rPr>
        <w:lastRenderedPageBreak/>
        <w:t xml:space="preserve">presenta escrito ante la Plataforma de Servicios del Consejo, indicando que se presentó a la </w:t>
      </w:r>
      <w:proofErr w:type="spellStart"/>
      <w:r w:rsidR="00173193" w:rsidRPr="005A0A8C">
        <w:rPr>
          <w:rStyle w:val="CharacterStyle1"/>
          <w:bCs/>
          <w:color w:val="000000" w:themeColor="text1"/>
          <w:spacing w:val="3"/>
          <w:sz w:val="22"/>
          <w:szCs w:val="22"/>
          <w:lang w:val="es-CR"/>
        </w:rPr>
        <w:t>CCSS</w:t>
      </w:r>
      <w:proofErr w:type="spellEnd"/>
      <w:r w:rsidR="00173193" w:rsidRPr="005A0A8C">
        <w:rPr>
          <w:rStyle w:val="CharacterStyle1"/>
          <w:bCs/>
          <w:color w:val="000000" w:themeColor="text1"/>
          <w:spacing w:val="3"/>
          <w:sz w:val="22"/>
          <w:szCs w:val="22"/>
          <w:lang w:val="es-CR"/>
        </w:rPr>
        <w:t xml:space="preserve"> a solicitar un arreglo de pago, pero que no se refleja en el sistema, por lo que solicita una nueva prórroga hasta la fecha que aparezca el pago reflejado s</w:t>
      </w:r>
      <w:r w:rsidR="009D73A0" w:rsidRPr="005A0A8C">
        <w:rPr>
          <w:rStyle w:val="CharacterStyle1"/>
          <w:bCs/>
          <w:color w:val="000000" w:themeColor="text1"/>
          <w:spacing w:val="3"/>
          <w:sz w:val="22"/>
          <w:szCs w:val="22"/>
          <w:lang w:val="es-CR"/>
        </w:rPr>
        <w:t>eñalando como medio correo electrónico</w:t>
      </w:r>
      <w:proofErr w:type="gramStart"/>
      <w:r w:rsidR="009D73A0" w:rsidRPr="005A0A8C">
        <w:rPr>
          <w:rStyle w:val="CharacterStyle1"/>
          <w:bCs/>
          <w:color w:val="000000" w:themeColor="text1"/>
          <w:spacing w:val="3"/>
          <w:sz w:val="22"/>
          <w:szCs w:val="22"/>
          <w:lang w:val="es-CR"/>
        </w:rPr>
        <w:t xml:space="preserve"> </w:t>
      </w:r>
      <w:r w:rsidR="001132C3">
        <w:rPr>
          <w:color w:val="000000" w:themeColor="text1"/>
          <w:sz w:val="22"/>
          <w:szCs w:val="22"/>
          <w:lang w:val="es-CR"/>
        </w:rPr>
        <w:t>....</w:t>
      </w:r>
      <w:proofErr w:type="gramEnd"/>
      <w:r w:rsidR="00173193" w:rsidRPr="005A0A8C">
        <w:rPr>
          <w:color w:val="000000" w:themeColor="text1"/>
          <w:sz w:val="22"/>
          <w:szCs w:val="22"/>
          <w:lang w:val="es-CR"/>
        </w:rPr>
        <w:t>@</w:t>
      </w:r>
      <w:proofErr w:type="spellStart"/>
      <w:r w:rsidR="00173193" w:rsidRPr="005A0A8C">
        <w:rPr>
          <w:color w:val="000000" w:themeColor="text1"/>
          <w:sz w:val="22"/>
          <w:szCs w:val="22"/>
          <w:lang w:val="es-CR"/>
        </w:rPr>
        <w:t>gmail.com</w:t>
      </w:r>
      <w:proofErr w:type="spellEnd"/>
      <w:r w:rsidR="009D73A0" w:rsidRPr="005A0A8C">
        <w:rPr>
          <w:rStyle w:val="CharacterStyle1"/>
          <w:bCs/>
          <w:color w:val="000000" w:themeColor="text1"/>
          <w:spacing w:val="3"/>
          <w:sz w:val="22"/>
          <w:szCs w:val="22"/>
          <w:lang w:val="es-CR"/>
        </w:rPr>
        <w:t xml:space="preserve">. (Léase </w:t>
      </w:r>
      <w:r w:rsidR="00173193" w:rsidRPr="005A0A8C">
        <w:rPr>
          <w:rStyle w:val="CharacterStyle1"/>
          <w:bCs/>
          <w:color w:val="000000" w:themeColor="text1"/>
          <w:spacing w:val="3"/>
          <w:sz w:val="22"/>
          <w:szCs w:val="22"/>
          <w:lang w:val="es-CR"/>
        </w:rPr>
        <w:t>e</w:t>
      </w:r>
      <w:r w:rsidR="009D73A0" w:rsidRPr="005A0A8C">
        <w:rPr>
          <w:rStyle w:val="CharacterStyle1"/>
          <w:bCs/>
          <w:color w:val="000000" w:themeColor="text1"/>
          <w:spacing w:val="3"/>
          <w:sz w:val="22"/>
          <w:szCs w:val="22"/>
          <w:lang w:val="es-CR"/>
        </w:rPr>
        <w:t>l folio</w:t>
      </w:r>
      <w:r w:rsidR="00173193" w:rsidRPr="005A0A8C">
        <w:rPr>
          <w:rStyle w:val="CharacterStyle1"/>
          <w:bCs/>
          <w:color w:val="000000" w:themeColor="text1"/>
          <w:spacing w:val="3"/>
          <w:sz w:val="22"/>
          <w:szCs w:val="22"/>
          <w:lang w:val="es-CR"/>
        </w:rPr>
        <w:t xml:space="preserve"> 33</w:t>
      </w:r>
      <w:r w:rsidR="009D73A0" w:rsidRPr="005A0A8C">
        <w:rPr>
          <w:rStyle w:val="CharacterStyle1"/>
          <w:bCs/>
          <w:color w:val="000000" w:themeColor="text1"/>
          <w:spacing w:val="3"/>
          <w:sz w:val="22"/>
          <w:szCs w:val="22"/>
          <w:lang w:val="es-CR"/>
        </w:rPr>
        <w:t xml:space="preserve"> del expediente </w:t>
      </w:r>
      <w:proofErr w:type="spellStart"/>
      <w:r w:rsidR="009D73A0" w:rsidRPr="005A0A8C">
        <w:rPr>
          <w:rStyle w:val="CharacterStyle1"/>
          <w:bCs/>
          <w:color w:val="000000" w:themeColor="text1"/>
          <w:spacing w:val="3"/>
          <w:sz w:val="22"/>
          <w:szCs w:val="22"/>
          <w:lang w:val="es-CR"/>
        </w:rPr>
        <w:t>TAT</w:t>
      </w:r>
      <w:proofErr w:type="spellEnd"/>
      <w:r w:rsidR="009D73A0" w:rsidRPr="005A0A8C">
        <w:rPr>
          <w:rStyle w:val="CharacterStyle1"/>
          <w:bCs/>
          <w:color w:val="000000" w:themeColor="text1"/>
          <w:spacing w:val="3"/>
          <w:sz w:val="22"/>
          <w:szCs w:val="22"/>
          <w:lang w:val="es-CR"/>
        </w:rPr>
        <w:t>-81-17)</w:t>
      </w:r>
    </w:p>
    <w:p w:rsidR="009D73A0" w:rsidRPr="005A0A8C" w:rsidRDefault="000C208C" w:rsidP="009D73A0">
      <w:pPr>
        <w:kinsoku w:val="0"/>
        <w:overflowPunct w:val="0"/>
        <w:ind w:left="0" w:right="0"/>
        <w:textAlignment w:val="baseline"/>
        <w:rPr>
          <w:b/>
          <w:smallCaps/>
          <w:color w:val="000000" w:themeColor="text1"/>
          <w:sz w:val="22"/>
          <w:szCs w:val="22"/>
        </w:rPr>
      </w:pPr>
      <w:r>
        <w:rPr>
          <w:rStyle w:val="CharacterStyle1"/>
          <w:b/>
          <w:bCs/>
          <w:color w:val="000000" w:themeColor="text1"/>
          <w:spacing w:val="3"/>
          <w:sz w:val="22"/>
          <w:szCs w:val="22"/>
        </w:rPr>
        <w:t>H</w:t>
      </w:r>
      <w:r w:rsidR="009D73A0" w:rsidRPr="005A0A8C">
        <w:rPr>
          <w:rStyle w:val="CharacterStyle1"/>
          <w:b/>
          <w:bCs/>
          <w:color w:val="000000" w:themeColor="text1"/>
          <w:spacing w:val="3"/>
          <w:sz w:val="22"/>
          <w:szCs w:val="22"/>
        </w:rPr>
        <w:t>.-</w:t>
      </w:r>
      <w:r w:rsidR="009D73A0" w:rsidRPr="005A0A8C">
        <w:rPr>
          <w:rStyle w:val="CharacterStyle1"/>
          <w:bCs/>
          <w:color w:val="000000" w:themeColor="text1"/>
          <w:spacing w:val="3"/>
          <w:sz w:val="22"/>
          <w:szCs w:val="22"/>
        </w:rPr>
        <w:t xml:space="preserve"> </w:t>
      </w:r>
      <w:r w:rsidR="00173193" w:rsidRPr="005A0A8C">
        <w:rPr>
          <w:color w:val="000000" w:themeColor="text1"/>
          <w:sz w:val="22"/>
          <w:szCs w:val="22"/>
        </w:rPr>
        <w:t xml:space="preserve">El </w:t>
      </w:r>
      <w:r w:rsidR="001B2921" w:rsidRPr="005A0A8C">
        <w:rPr>
          <w:b/>
          <w:color w:val="000000" w:themeColor="text1"/>
          <w:sz w:val="22"/>
          <w:szCs w:val="22"/>
        </w:rPr>
        <w:t>15</w:t>
      </w:r>
      <w:r w:rsidR="00173193" w:rsidRPr="005A0A8C">
        <w:rPr>
          <w:b/>
          <w:color w:val="000000" w:themeColor="text1"/>
          <w:sz w:val="22"/>
          <w:szCs w:val="22"/>
        </w:rPr>
        <w:t xml:space="preserve"> de </w:t>
      </w:r>
      <w:r w:rsidR="001B2921" w:rsidRPr="005A0A8C">
        <w:rPr>
          <w:b/>
          <w:color w:val="000000" w:themeColor="text1"/>
          <w:sz w:val="22"/>
          <w:szCs w:val="22"/>
        </w:rPr>
        <w:t>marzo</w:t>
      </w:r>
      <w:r w:rsidR="00173193" w:rsidRPr="005A0A8C">
        <w:rPr>
          <w:b/>
          <w:color w:val="000000" w:themeColor="text1"/>
          <w:sz w:val="22"/>
          <w:szCs w:val="22"/>
        </w:rPr>
        <w:t xml:space="preserve"> del 2017</w:t>
      </w:r>
      <w:r w:rsidR="00173193" w:rsidRPr="005A0A8C">
        <w:rPr>
          <w:color w:val="000000" w:themeColor="text1"/>
          <w:sz w:val="22"/>
          <w:szCs w:val="22"/>
        </w:rPr>
        <w:t xml:space="preserve">, la Junta Directiva del Consejo de Transporte Público, en el </w:t>
      </w:r>
      <w:r w:rsidR="00173193" w:rsidRPr="005A0A8C">
        <w:rPr>
          <w:b/>
          <w:color w:val="000000" w:themeColor="text1"/>
          <w:sz w:val="22"/>
          <w:szCs w:val="22"/>
        </w:rPr>
        <w:t xml:space="preserve">Artículo 7.14 de la Sesión Ordinaria </w:t>
      </w:r>
      <w:r w:rsidR="00C16B61">
        <w:rPr>
          <w:b/>
          <w:color w:val="000000" w:themeColor="text1"/>
          <w:sz w:val="22"/>
          <w:szCs w:val="22"/>
        </w:rPr>
        <w:t>11</w:t>
      </w:r>
      <w:r w:rsidR="00173193" w:rsidRPr="005A0A8C">
        <w:rPr>
          <w:b/>
          <w:color w:val="000000" w:themeColor="text1"/>
          <w:sz w:val="22"/>
          <w:szCs w:val="22"/>
        </w:rPr>
        <w:t>-2017</w:t>
      </w:r>
      <w:r w:rsidR="00173193" w:rsidRPr="005A0A8C">
        <w:rPr>
          <w:color w:val="000000" w:themeColor="text1"/>
          <w:sz w:val="22"/>
          <w:szCs w:val="22"/>
        </w:rPr>
        <w:t xml:space="preserve">, acuerda cancelar </w:t>
      </w:r>
      <w:r w:rsidR="001B2921" w:rsidRPr="005A0A8C">
        <w:rPr>
          <w:color w:val="000000" w:themeColor="text1"/>
          <w:sz w:val="22"/>
          <w:szCs w:val="22"/>
        </w:rPr>
        <w:t xml:space="preserve">de manera automática </w:t>
      </w:r>
      <w:r w:rsidR="00173193" w:rsidRPr="005A0A8C">
        <w:rPr>
          <w:color w:val="000000" w:themeColor="text1"/>
          <w:sz w:val="22"/>
          <w:szCs w:val="22"/>
        </w:rPr>
        <w:t xml:space="preserve">la concesión de taxi bajo la placa </w:t>
      </w:r>
      <w:proofErr w:type="spellStart"/>
      <w:r w:rsidR="001132C3">
        <w:rPr>
          <w:b/>
          <w:color w:val="000000" w:themeColor="text1"/>
          <w:sz w:val="22"/>
          <w:szCs w:val="22"/>
        </w:rPr>
        <w:t>TSJ</w:t>
      </w:r>
      <w:proofErr w:type="spellEnd"/>
      <w:r w:rsidR="001132C3">
        <w:rPr>
          <w:b/>
          <w:color w:val="000000" w:themeColor="text1"/>
          <w:sz w:val="22"/>
          <w:szCs w:val="22"/>
        </w:rPr>
        <w:t>-...</w:t>
      </w:r>
      <w:r w:rsidR="00173193" w:rsidRPr="005A0A8C">
        <w:rPr>
          <w:color w:val="000000" w:themeColor="text1"/>
          <w:sz w:val="22"/>
          <w:szCs w:val="22"/>
        </w:rPr>
        <w:t xml:space="preserve">, otorgada al señor </w:t>
      </w:r>
      <w:proofErr w:type="spellStart"/>
      <w:r w:rsidR="001132C3">
        <w:rPr>
          <w:b/>
          <w:smallCaps/>
          <w:color w:val="000000" w:themeColor="text1"/>
          <w:sz w:val="22"/>
          <w:szCs w:val="22"/>
        </w:rPr>
        <w:t>FCB</w:t>
      </w:r>
      <w:proofErr w:type="spellEnd"/>
      <w:r w:rsidR="00173193" w:rsidRPr="005A0A8C">
        <w:rPr>
          <w:color w:val="000000" w:themeColor="text1"/>
          <w:sz w:val="22"/>
          <w:szCs w:val="22"/>
        </w:rPr>
        <w:t xml:space="preserve">, por carecer de fundamentación. (Léanse los folios </w:t>
      </w:r>
      <w:r w:rsidR="001B2921" w:rsidRPr="005A0A8C">
        <w:rPr>
          <w:color w:val="000000" w:themeColor="text1"/>
          <w:sz w:val="22"/>
          <w:szCs w:val="22"/>
        </w:rPr>
        <w:t>24 a 31</w:t>
      </w:r>
      <w:r w:rsidR="00173193" w:rsidRPr="005A0A8C">
        <w:rPr>
          <w:color w:val="000000" w:themeColor="text1"/>
          <w:sz w:val="22"/>
          <w:szCs w:val="22"/>
        </w:rPr>
        <w:t xml:space="preserve"> del expediente </w:t>
      </w:r>
      <w:proofErr w:type="spellStart"/>
      <w:r w:rsidR="00173193" w:rsidRPr="005A0A8C">
        <w:rPr>
          <w:color w:val="000000" w:themeColor="text1"/>
          <w:sz w:val="22"/>
          <w:szCs w:val="22"/>
        </w:rPr>
        <w:t>TAT</w:t>
      </w:r>
      <w:proofErr w:type="spellEnd"/>
      <w:r w:rsidR="00173193" w:rsidRPr="005A0A8C">
        <w:rPr>
          <w:color w:val="000000" w:themeColor="text1"/>
          <w:sz w:val="22"/>
          <w:szCs w:val="22"/>
        </w:rPr>
        <w:t>-81-17)</w:t>
      </w:r>
    </w:p>
    <w:p w:rsidR="001B2921" w:rsidRPr="005A0A8C" w:rsidRDefault="000C208C" w:rsidP="001B2921">
      <w:pPr>
        <w:pStyle w:val="Prrafodelista"/>
        <w:tabs>
          <w:tab w:val="right" w:pos="9144"/>
        </w:tabs>
        <w:kinsoku w:val="0"/>
        <w:overflowPunct w:val="0"/>
        <w:ind w:left="0" w:right="0"/>
        <w:textAlignment w:val="baseline"/>
        <w:rPr>
          <w:i/>
          <w:color w:val="000000" w:themeColor="text1"/>
          <w:sz w:val="22"/>
          <w:szCs w:val="22"/>
          <w:lang w:val="es-CR"/>
        </w:rPr>
      </w:pPr>
      <w:r>
        <w:rPr>
          <w:rStyle w:val="CharacterStyle1"/>
          <w:b/>
          <w:bCs/>
          <w:color w:val="000000" w:themeColor="text1"/>
          <w:spacing w:val="3"/>
          <w:sz w:val="22"/>
          <w:szCs w:val="22"/>
          <w:lang w:val="es-CR"/>
        </w:rPr>
        <w:t>I</w:t>
      </w:r>
      <w:r w:rsidR="006016BD" w:rsidRPr="005A0A8C">
        <w:rPr>
          <w:rStyle w:val="CharacterStyle1"/>
          <w:b/>
          <w:bCs/>
          <w:color w:val="000000" w:themeColor="text1"/>
          <w:spacing w:val="3"/>
          <w:sz w:val="22"/>
          <w:szCs w:val="22"/>
          <w:lang w:val="es-CR"/>
        </w:rPr>
        <w:t>.-</w:t>
      </w:r>
      <w:r w:rsidR="006016BD" w:rsidRPr="005A0A8C">
        <w:rPr>
          <w:rStyle w:val="CharacterStyle1"/>
          <w:bCs/>
          <w:color w:val="000000" w:themeColor="text1"/>
          <w:spacing w:val="3"/>
          <w:sz w:val="22"/>
          <w:szCs w:val="22"/>
          <w:lang w:val="es-CR"/>
        </w:rPr>
        <w:t xml:space="preserve"> </w:t>
      </w:r>
      <w:r w:rsidR="001B2921" w:rsidRPr="005A0A8C">
        <w:rPr>
          <w:i/>
          <w:color w:val="000000" w:themeColor="text1"/>
          <w:sz w:val="22"/>
          <w:szCs w:val="22"/>
          <w:lang w:val="es-CR"/>
        </w:rPr>
        <w:t xml:space="preserve">El </w:t>
      </w:r>
      <w:r w:rsidR="001B2921" w:rsidRPr="005A0A8C">
        <w:rPr>
          <w:b/>
          <w:i/>
          <w:color w:val="000000" w:themeColor="text1"/>
          <w:sz w:val="22"/>
          <w:szCs w:val="22"/>
          <w:lang w:val="es-CR"/>
        </w:rPr>
        <w:t>2</w:t>
      </w:r>
      <w:r w:rsidR="00C16B61">
        <w:rPr>
          <w:b/>
          <w:i/>
          <w:color w:val="000000" w:themeColor="text1"/>
          <w:sz w:val="22"/>
          <w:szCs w:val="22"/>
          <w:lang w:val="es-CR"/>
        </w:rPr>
        <w:t>8</w:t>
      </w:r>
      <w:r w:rsidR="001B2921" w:rsidRPr="005A0A8C">
        <w:rPr>
          <w:b/>
          <w:i/>
          <w:color w:val="000000" w:themeColor="text1"/>
          <w:sz w:val="22"/>
          <w:szCs w:val="22"/>
          <w:lang w:val="es-CR"/>
        </w:rPr>
        <w:t xml:space="preserve"> de </w:t>
      </w:r>
      <w:r w:rsidR="00C16B61">
        <w:rPr>
          <w:b/>
          <w:i/>
          <w:color w:val="000000" w:themeColor="text1"/>
          <w:sz w:val="22"/>
          <w:szCs w:val="22"/>
          <w:lang w:val="es-CR"/>
        </w:rPr>
        <w:t>marzo</w:t>
      </w:r>
      <w:r w:rsidR="001B2921" w:rsidRPr="005A0A8C">
        <w:rPr>
          <w:b/>
          <w:i/>
          <w:color w:val="000000" w:themeColor="text1"/>
          <w:sz w:val="22"/>
          <w:szCs w:val="22"/>
          <w:lang w:val="es-CR"/>
        </w:rPr>
        <w:t xml:space="preserve"> del 2017</w:t>
      </w:r>
      <w:r w:rsidR="001B2921" w:rsidRPr="005A0A8C">
        <w:rPr>
          <w:i/>
          <w:color w:val="000000" w:themeColor="text1"/>
          <w:sz w:val="22"/>
          <w:szCs w:val="22"/>
          <w:lang w:val="es-CR"/>
        </w:rPr>
        <w:t xml:space="preserve">, el señor </w:t>
      </w:r>
      <w:proofErr w:type="spellStart"/>
      <w:r w:rsidR="001132C3">
        <w:rPr>
          <w:b/>
          <w:i/>
          <w:smallCaps/>
          <w:color w:val="000000" w:themeColor="text1"/>
          <w:sz w:val="22"/>
          <w:szCs w:val="22"/>
          <w:lang w:val="es-CR"/>
        </w:rPr>
        <w:t>FCB</w:t>
      </w:r>
      <w:proofErr w:type="spellEnd"/>
      <w:r w:rsidR="001B2921" w:rsidRPr="005A0A8C">
        <w:rPr>
          <w:i/>
          <w:smallCaps/>
          <w:color w:val="000000" w:themeColor="text1"/>
          <w:sz w:val="22"/>
          <w:szCs w:val="22"/>
          <w:lang w:val="es-CR"/>
        </w:rPr>
        <w:t xml:space="preserve">, </w:t>
      </w:r>
      <w:r w:rsidR="001B2921" w:rsidRPr="005A0A8C">
        <w:rPr>
          <w:i/>
          <w:color w:val="000000" w:themeColor="text1"/>
          <w:sz w:val="22"/>
          <w:szCs w:val="22"/>
          <w:lang w:val="es-CR"/>
        </w:rPr>
        <w:t xml:space="preserve">interpone, su recurso de Apelación incidente de nulidad absoluta concomitante, en contra del </w:t>
      </w:r>
      <w:r w:rsidR="001B2921" w:rsidRPr="005A0A8C">
        <w:rPr>
          <w:b/>
          <w:i/>
          <w:color w:val="000000" w:themeColor="text1"/>
          <w:sz w:val="22"/>
          <w:szCs w:val="22"/>
          <w:lang w:val="es-CR"/>
        </w:rPr>
        <w:t xml:space="preserve">Artículo 7.14 de la Sesión Ordinaria </w:t>
      </w:r>
      <w:r w:rsidR="00C16B61">
        <w:rPr>
          <w:b/>
          <w:i/>
          <w:color w:val="000000" w:themeColor="text1"/>
          <w:sz w:val="22"/>
          <w:szCs w:val="22"/>
          <w:lang w:val="es-CR"/>
        </w:rPr>
        <w:t>11</w:t>
      </w:r>
      <w:r w:rsidR="001B2921" w:rsidRPr="005A0A8C">
        <w:rPr>
          <w:b/>
          <w:i/>
          <w:color w:val="000000" w:themeColor="text1"/>
          <w:sz w:val="22"/>
          <w:szCs w:val="22"/>
          <w:lang w:val="es-CR"/>
        </w:rPr>
        <w:t>-2017</w:t>
      </w:r>
      <w:r w:rsidR="001B2921" w:rsidRPr="005A0A8C">
        <w:rPr>
          <w:i/>
          <w:color w:val="000000" w:themeColor="text1"/>
          <w:sz w:val="22"/>
          <w:szCs w:val="22"/>
          <w:lang w:val="es-CR"/>
        </w:rPr>
        <w:t xml:space="preserve"> alegando, en resumen: </w:t>
      </w:r>
      <w:r w:rsidR="001B2921" w:rsidRPr="005A0A8C">
        <w:rPr>
          <w:b/>
          <w:i/>
          <w:color w:val="000000" w:themeColor="text1"/>
          <w:sz w:val="22"/>
          <w:szCs w:val="22"/>
          <w:lang w:val="es-CR"/>
        </w:rPr>
        <w:t xml:space="preserve">1) </w:t>
      </w:r>
      <w:r w:rsidR="001B2921" w:rsidRPr="005A0A8C">
        <w:rPr>
          <w:bCs/>
          <w:i/>
          <w:iCs/>
          <w:color w:val="000000" w:themeColor="text1"/>
          <w:sz w:val="22"/>
          <w:szCs w:val="22"/>
          <w:lang w:val="es-CR"/>
        </w:rPr>
        <w:t xml:space="preserve">Refiere que </w:t>
      </w:r>
      <w:r w:rsidR="001B2921" w:rsidRPr="005A0A8C">
        <w:rPr>
          <w:i/>
          <w:color w:val="000000" w:themeColor="text1"/>
          <w:sz w:val="22"/>
          <w:szCs w:val="22"/>
          <w:lang w:val="es-CR"/>
        </w:rPr>
        <w:t xml:space="preserve">la resolución impugnada le impone la carga de cancelación de la concesión, y no </w:t>
      </w:r>
      <w:r w:rsidR="001B2921" w:rsidRPr="005A0A8C">
        <w:rPr>
          <w:bCs/>
          <w:i/>
          <w:color w:val="000000" w:themeColor="text1"/>
          <w:sz w:val="22"/>
          <w:szCs w:val="22"/>
          <w:lang w:val="es-CR"/>
        </w:rPr>
        <w:t xml:space="preserve">señala que lo acordado es el resultado del desarrollo del procedimiento ordinario que impone el artículo 308 de la Ley </w:t>
      </w:r>
      <w:r w:rsidR="001B2921" w:rsidRPr="005A0A8C">
        <w:rPr>
          <w:i/>
          <w:color w:val="000000" w:themeColor="text1"/>
          <w:sz w:val="22"/>
          <w:szCs w:val="22"/>
          <w:lang w:val="es-CR"/>
        </w:rPr>
        <w:t xml:space="preserve">General de la Administración Pública, el cual es de observancia obligatoria. </w:t>
      </w:r>
      <w:r w:rsidR="001B2921" w:rsidRPr="005A0A8C">
        <w:rPr>
          <w:b/>
          <w:i/>
          <w:color w:val="000000" w:themeColor="text1"/>
          <w:sz w:val="22"/>
          <w:szCs w:val="22"/>
          <w:lang w:val="es-CR"/>
        </w:rPr>
        <w:t>2)</w:t>
      </w:r>
      <w:r w:rsidR="001B2921" w:rsidRPr="005A0A8C">
        <w:rPr>
          <w:i/>
          <w:color w:val="000000" w:themeColor="text1"/>
          <w:sz w:val="22"/>
          <w:szCs w:val="22"/>
          <w:lang w:val="es-CR"/>
        </w:rPr>
        <w:t xml:space="preserve"> </w:t>
      </w:r>
      <w:r w:rsidR="001B2921" w:rsidRPr="005A0A8C">
        <w:rPr>
          <w:bCs/>
          <w:i/>
          <w:iCs/>
          <w:color w:val="000000" w:themeColor="text1"/>
          <w:sz w:val="22"/>
          <w:szCs w:val="22"/>
          <w:lang w:val="es-CR"/>
        </w:rPr>
        <w:t>Señala que la</w:t>
      </w:r>
      <w:r w:rsidR="001B2921" w:rsidRPr="005A0A8C">
        <w:rPr>
          <w:i/>
          <w:color w:val="000000" w:themeColor="text1"/>
          <w:sz w:val="22"/>
          <w:szCs w:val="22"/>
          <w:lang w:val="es-CR"/>
        </w:rPr>
        <w:t xml:space="preserve"> actuación impugnada presenta sus resultados como un producto terminado, es decir, se han formado mediante la participación de la administración exclusivamente, sin que haya podido el firmante ejercer el derecho de contradicción y aporte de elementos de juicio durante la etapa de ejecución de dichos dictámenes técnicos. </w:t>
      </w:r>
      <w:r w:rsidR="001B2921" w:rsidRPr="005A0A8C">
        <w:rPr>
          <w:b/>
          <w:i/>
          <w:color w:val="000000" w:themeColor="text1"/>
          <w:sz w:val="22"/>
          <w:szCs w:val="22"/>
          <w:lang w:val="es-CR"/>
        </w:rPr>
        <w:t>3)</w:t>
      </w:r>
      <w:r w:rsidR="001B2921" w:rsidRPr="005A0A8C">
        <w:rPr>
          <w:i/>
          <w:color w:val="000000" w:themeColor="text1"/>
          <w:sz w:val="22"/>
          <w:szCs w:val="22"/>
          <w:lang w:val="es-CR"/>
        </w:rPr>
        <w:t xml:space="preserve"> </w:t>
      </w:r>
      <w:r w:rsidR="001B2921" w:rsidRPr="005A0A8C">
        <w:rPr>
          <w:bCs/>
          <w:i/>
          <w:iCs/>
          <w:color w:val="000000" w:themeColor="text1"/>
          <w:sz w:val="22"/>
          <w:szCs w:val="22"/>
          <w:lang w:val="es-CR"/>
        </w:rPr>
        <w:t xml:space="preserve">Indica que </w:t>
      </w:r>
      <w:r w:rsidR="001B2921" w:rsidRPr="005A0A8C">
        <w:rPr>
          <w:i/>
          <w:color w:val="000000" w:themeColor="text1"/>
          <w:sz w:val="22"/>
          <w:szCs w:val="22"/>
          <w:lang w:val="es-CR"/>
        </w:rPr>
        <w:t>la transgresión tiene el efecto de incumplir el requerimiento de que las actuaciones de la Administración Pública, deben reunir todas y cada una de las exigencias para que sean consideradas v</w:t>
      </w:r>
      <w:r w:rsidR="00C16B61">
        <w:rPr>
          <w:i/>
          <w:color w:val="000000" w:themeColor="text1"/>
          <w:sz w:val="22"/>
          <w:szCs w:val="22"/>
          <w:lang w:val="es-CR"/>
        </w:rPr>
        <w:t>á</w:t>
      </w:r>
      <w:r w:rsidR="001B2921" w:rsidRPr="005A0A8C">
        <w:rPr>
          <w:i/>
          <w:color w:val="000000" w:themeColor="text1"/>
          <w:sz w:val="22"/>
          <w:szCs w:val="22"/>
          <w:lang w:val="es-CR"/>
        </w:rPr>
        <w:t xml:space="preserve">lidas (artículos 128 al 139 de la Ley General de la Administración Pública. </w:t>
      </w:r>
      <w:r w:rsidR="001B2921" w:rsidRPr="005A0A8C">
        <w:rPr>
          <w:b/>
          <w:i/>
          <w:color w:val="000000" w:themeColor="text1"/>
          <w:sz w:val="22"/>
          <w:szCs w:val="22"/>
          <w:lang w:val="es-CR"/>
        </w:rPr>
        <w:t>4)</w:t>
      </w:r>
      <w:r w:rsidR="001B2921" w:rsidRPr="005A0A8C">
        <w:rPr>
          <w:i/>
          <w:color w:val="000000" w:themeColor="text1"/>
          <w:spacing w:val="2"/>
          <w:sz w:val="22"/>
          <w:szCs w:val="22"/>
          <w:lang w:val="es-CR"/>
        </w:rPr>
        <w:t xml:space="preserve"> Alega que se quebranta lo preceptuado por el artículo 133, que estatuye como </w:t>
      </w:r>
      <w:r w:rsidR="001B2921" w:rsidRPr="005A0A8C">
        <w:rPr>
          <w:i/>
          <w:color w:val="000000" w:themeColor="text1"/>
          <w:sz w:val="22"/>
          <w:szCs w:val="22"/>
          <w:lang w:val="es-CR"/>
        </w:rPr>
        <w:t xml:space="preserve">requerimiento sustancial de todo acto administrativo, que su motivo debe ser legítimo y existir tal y como ha sido tomado en cuenta para dictar el acto, </w:t>
      </w:r>
      <w:r w:rsidR="001B2921" w:rsidRPr="005A0A8C">
        <w:rPr>
          <w:bCs/>
          <w:i/>
          <w:color w:val="000000" w:themeColor="text1"/>
          <w:sz w:val="22"/>
          <w:szCs w:val="22"/>
          <w:lang w:val="es-CR"/>
        </w:rPr>
        <w:t>así como el principio constitucional de defensa y debido proceso.</w:t>
      </w:r>
      <w:r w:rsidR="001B2921" w:rsidRPr="005A0A8C">
        <w:rPr>
          <w:i/>
          <w:color w:val="000000" w:themeColor="text1"/>
          <w:sz w:val="22"/>
          <w:szCs w:val="22"/>
          <w:lang w:val="es-CR"/>
        </w:rPr>
        <w:t xml:space="preserve"> </w:t>
      </w:r>
      <w:r w:rsidR="001B2921" w:rsidRPr="005A0A8C">
        <w:rPr>
          <w:b/>
          <w:i/>
          <w:color w:val="000000" w:themeColor="text1"/>
          <w:sz w:val="22"/>
          <w:szCs w:val="22"/>
          <w:lang w:val="es-CR"/>
        </w:rPr>
        <w:t xml:space="preserve">5) </w:t>
      </w:r>
      <w:r w:rsidR="001B2921" w:rsidRPr="005A0A8C">
        <w:rPr>
          <w:i/>
          <w:color w:val="000000" w:themeColor="text1"/>
          <w:sz w:val="22"/>
          <w:szCs w:val="22"/>
          <w:lang w:val="es-CR"/>
        </w:rPr>
        <w:t xml:space="preserve">Refiere que </w:t>
      </w:r>
      <w:r w:rsidR="007225D6">
        <w:rPr>
          <w:i/>
          <w:color w:val="000000" w:themeColor="text1"/>
          <w:sz w:val="22"/>
          <w:szCs w:val="22"/>
          <w:lang w:val="es-CR"/>
        </w:rPr>
        <w:t>l</w:t>
      </w:r>
      <w:r w:rsidR="001B2921" w:rsidRPr="005A0A8C">
        <w:rPr>
          <w:i/>
          <w:color w:val="000000" w:themeColor="text1"/>
          <w:sz w:val="22"/>
          <w:szCs w:val="22"/>
          <w:lang w:val="es-CR"/>
        </w:rPr>
        <w:t xml:space="preserve">as resoluciones cuestionadas resultan inconsecuentes con su contenido final (art. 132 de la </w:t>
      </w:r>
      <w:proofErr w:type="spellStart"/>
      <w:r w:rsidR="001B2921" w:rsidRPr="005A0A8C">
        <w:rPr>
          <w:i/>
          <w:color w:val="000000" w:themeColor="text1"/>
          <w:sz w:val="22"/>
          <w:szCs w:val="22"/>
          <w:lang w:val="es-CR"/>
        </w:rPr>
        <w:t>LGAP</w:t>
      </w:r>
      <w:proofErr w:type="spellEnd"/>
      <w:r w:rsidR="001B2921" w:rsidRPr="005A0A8C">
        <w:rPr>
          <w:i/>
          <w:color w:val="000000" w:themeColor="text1"/>
          <w:sz w:val="22"/>
          <w:szCs w:val="22"/>
          <w:lang w:val="es-CR"/>
        </w:rPr>
        <w:t xml:space="preserve">), lo que conlleva la correspondiente nulidad absoluta conforme a lo establecido en los artículos 158 de la </w:t>
      </w:r>
      <w:proofErr w:type="spellStart"/>
      <w:r w:rsidR="001B2921" w:rsidRPr="005A0A8C">
        <w:rPr>
          <w:i/>
          <w:color w:val="000000" w:themeColor="text1"/>
          <w:sz w:val="22"/>
          <w:szCs w:val="22"/>
          <w:lang w:val="es-CR"/>
        </w:rPr>
        <w:t>LGAP</w:t>
      </w:r>
      <w:proofErr w:type="spellEnd"/>
      <w:r w:rsidR="001B2921" w:rsidRPr="005A0A8C">
        <w:rPr>
          <w:i/>
          <w:color w:val="000000" w:themeColor="text1"/>
          <w:sz w:val="22"/>
          <w:szCs w:val="22"/>
          <w:lang w:val="es-CR"/>
        </w:rPr>
        <w:t>.</w:t>
      </w:r>
      <w:r w:rsidR="001B2921" w:rsidRPr="005A0A8C">
        <w:rPr>
          <w:rFonts w:eastAsia="Calibri"/>
          <w:i/>
          <w:color w:val="000000" w:themeColor="text1"/>
          <w:sz w:val="22"/>
          <w:szCs w:val="22"/>
          <w:lang w:val="es-CR"/>
        </w:rPr>
        <w:t xml:space="preserve"> (Léanse los folios del 14 al 15 del expediente </w:t>
      </w:r>
      <w:proofErr w:type="spellStart"/>
      <w:r w:rsidR="001B2921" w:rsidRPr="005A0A8C">
        <w:rPr>
          <w:rFonts w:eastAsia="Calibri"/>
          <w:i/>
          <w:color w:val="000000" w:themeColor="text1"/>
          <w:sz w:val="22"/>
          <w:szCs w:val="22"/>
          <w:lang w:val="es-CR"/>
        </w:rPr>
        <w:t>TAT</w:t>
      </w:r>
      <w:proofErr w:type="spellEnd"/>
      <w:r w:rsidR="001B2921" w:rsidRPr="005A0A8C">
        <w:rPr>
          <w:rFonts w:eastAsia="Calibri"/>
          <w:i/>
          <w:color w:val="000000" w:themeColor="text1"/>
          <w:sz w:val="22"/>
          <w:szCs w:val="22"/>
          <w:lang w:val="es-CR"/>
        </w:rPr>
        <w:t>-81-17)</w:t>
      </w:r>
    </w:p>
    <w:p w:rsidR="003F2699" w:rsidRPr="005A0A8C" w:rsidRDefault="000C208C" w:rsidP="003F2699">
      <w:pPr>
        <w:pStyle w:val="Prrafodelista"/>
        <w:tabs>
          <w:tab w:val="right" w:pos="9144"/>
        </w:tabs>
        <w:kinsoku w:val="0"/>
        <w:overflowPunct w:val="0"/>
        <w:ind w:left="0" w:right="0"/>
        <w:contextualSpacing w:val="0"/>
        <w:textAlignment w:val="baseline"/>
        <w:rPr>
          <w:color w:val="000000" w:themeColor="text1"/>
          <w:sz w:val="22"/>
          <w:szCs w:val="22"/>
          <w:lang w:val="es-CR"/>
        </w:rPr>
      </w:pPr>
      <w:r>
        <w:rPr>
          <w:rStyle w:val="CharacterStyle1"/>
          <w:b/>
          <w:bCs/>
          <w:color w:val="000000" w:themeColor="text1"/>
          <w:spacing w:val="3"/>
          <w:sz w:val="22"/>
          <w:szCs w:val="22"/>
          <w:lang w:val="es-CR"/>
        </w:rPr>
        <w:t>J</w:t>
      </w:r>
      <w:r w:rsidR="00A755FC" w:rsidRPr="005A0A8C">
        <w:rPr>
          <w:rStyle w:val="CharacterStyle1"/>
          <w:b/>
          <w:bCs/>
          <w:color w:val="000000" w:themeColor="text1"/>
          <w:spacing w:val="3"/>
          <w:sz w:val="22"/>
          <w:szCs w:val="22"/>
          <w:lang w:val="es-CR"/>
        </w:rPr>
        <w:t>.-</w:t>
      </w:r>
      <w:r w:rsidR="00A755FC" w:rsidRPr="005A0A8C">
        <w:rPr>
          <w:rStyle w:val="CharacterStyle1"/>
          <w:bCs/>
          <w:color w:val="000000" w:themeColor="text1"/>
          <w:spacing w:val="3"/>
          <w:sz w:val="22"/>
          <w:szCs w:val="22"/>
          <w:lang w:val="es-CR"/>
        </w:rPr>
        <w:t xml:space="preserve"> </w:t>
      </w:r>
      <w:r w:rsidR="007738C7" w:rsidRPr="005A0A8C">
        <w:rPr>
          <w:bCs/>
          <w:color w:val="000000" w:themeColor="text1"/>
          <w:sz w:val="22"/>
          <w:szCs w:val="22"/>
          <w:lang w:val="es-CR"/>
        </w:rPr>
        <w:t>L</w:t>
      </w:r>
      <w:r w:rsidR="007738C7" w:rsidRPr="005A0A8C">
        <w:rPr>
          <w:color w:val="000000" w:themeColor="text1"/>
          <w:sz w:val="22"/>
          <w:szCs w:val="22"/>
          <w:lang w:val="es-CR"/>
        </w:rPr>
        <w:t xml:space="preserve">a Junta Directiva del Consejo, en el </w:t>
      </w:r>
      <w:r w:rsidR="007738C7" w:rsidRPr="005A0A8C">
        <w:rPr>
          <w:b/>
          <w:color w:val="000000" w:themeColor="text1"/>
          <w:sz w:val="22"/>
          <w:szCs w:val="22"/>
          <w:lang w:val="es-CR"/>
        </w:rPr>
        <w:t>Artículo 7.5.2 de la Sesión Ordinaria 25-2017 del 21 de junio de 2017</w:t>
      </w:r>
      <w:r w:rsidR="007738C7" w:rsidRPr="005A0A8C">
        <w:rPr>
          <w:color w:val="000000" w:themeColor="text1"/>
          <w:sz w:val="22"/>
          <w:szCs w:val="22"/>
          <w:lang w:val="es-CR"/>
        </w:rPr>
        <w:t xml:space="preserve">, conoce y avala </w:t>
      </w:r>
      <w:r w:rsidR="003F2699" w:rsidRPr="005A0A8C">
        <w:rPr>
          <w:color w:val="000000" w:themeColor="text1"/>
          <w:sz w:val="22"/>
          <w:szCs w:val="22"/>
          <w:lang w:val="es-CR"/>
        </w:rPr>
        <w:t>las recomendaciones d</w:t>
      </w:r>
      <w:r w:rsidR="007738C7" w:rsidRPr="005A0A8C">
        <w:rPr>
          <w:color w:val="000000" w:themeColor="text1"/>
          <w:sz w:val="22"/>
          <w:szCs w:val="22"/>
          <w:lang w:val="es-CR"/>
        </w:rPr>
        <w:t>el informe jurídico</w:t>
      </w:r>
      <w:r w:rsidR="007738C7" w:rsidRPr="005A0A8C">
        <w:rPr>
          <w:b/>
          <w:color w:val="000000" w:themeColor="text1"/>
          <w:sz w:val="22"/>
          <w:szCs w:val="22"/>
          <w:lang w:val="es-CR"/>
        </w:rPr>
        <w:t xml:space="preserve"> 2017-001572 del 14 de junio del 2017</w:t>
      </w:r>
      <w:r w:rsidR="007738C7" w:rsidRPr="005A0A8C">
        <w:rPr>
          <w:color w:val="000000" w:themeColor="text1"/>
          <w:sz w:val="22"/>
          <w:szCs w:val="22"/>
          <w:lang w:val="es-CR"/>
        </w:rPr>
        <w:t xml:space="preserve"> emitido por la Dirección de Asuntos Jurídicos</w:t>
      </w:r>
      <w:r w:rsidR="003F2699" w:rsidRPr="005A0A8C">
        <w:rPr>
          <w:color w:val="000000" w:themeColor="text1"/>
          <w:sz w:val="22"/>
          <w:szCs w:val="22"/>
          <w:lang w:val="es-CR"/>
        </w:rPr>
        <w:t>;</w:t>
      </w:r>
      <w:r w:rsidR="007738C7" w:rsidRPr="005A0A8C">
        <w:rPr>
          <w:color w:val="000000" w:themeColor="text1"/>
          <w:sz w:val="22"/>
          <w:szCs w:val="22"/>
          <w:lang w:val="es-CR"/>
        </w:rPr>
        <w:t xml:space="preserve"> </w:t>
      </w:r>
      <w:r w:rsidR="003F2699" w:rsidRPr="005A0A8C">
        <w:rPr>
          <w:color w:val="000000" w:themeColor="text1"/>
          <w:sz w:val="22"/>
          <w:szCs w:val="22"/>
          <w:lang w:val="es-CR"/>
        </w:rPr>
        <w:t>acuerda rechazar el recurso de revocatoria por resultar improcedente y elevar el recurso de apelación ante el Tribunal Administrativo de Transporte.</w:t>
      </w:r>
    </w:p>
    <w:p w:rsidR="007738C7" w:rsidRPr="005A0A8C" w:rsidRDefault="007738C7" w:rsidP="007738C7">
      <w:pPr>
        <w:ind w:left="0" w:right="0"/>
        <w:rPr>
          <w:b/>
          <w:color w:val="000000" w:themeColor="text1"/>
          <w:sz w:val="22"/>
          <w:szCs w:val="22"/>
        </w:rPr>
      </w:pPr>
    </w:p>
    <w:p w:rsidR="00FA78C6" w:rsidRPr="005A0A8C" w:rsidRDefault="009C325C" w:rsidP="00FA78C6">
      <w:pPr>
        <w:pStyle w:val="Prrafodelista"/>
        <w:spacing w:line="276" w:lineRule="auto"/>
        <w:ind w:left="0" w:right="0"/>
        <w:rPr>
          <w:b/>
          <w:color w:val="000000" w:themeColor="text1"/>
          <w:sz w:val="24"/>
          <w:szCs w:val="24"/>
          <w:lang w:val="es-CR"/>
        </w:rPr>
      </w:pPr>
      <w:r w:rsidRPr="005A0A8C">
        <w:rPr>
          <w:b/>
          <w:color w:val="000000" w:themeColor="text1"/>
          <w:sz w:val="24"/>
          <w:szCs w:val="24"/>
          <w:lang w:val="es-CR"/>
        </w:rPr>
        <w:t xml:space="preserve">4.- </w:t>
      </w:r>
      <w:r w:rsidR="00384396" w:rsidRPr="005A0A8C">
        <w:rPr>
          <w:b/>
          <w:color w:val="000000" w:themeColor="text1"/>
          <w:sz w:val="24"/>
          <w:szCs w:val="24"/>
          <w:lang w:val="es-CR"/>
        </w:rPr>
        <w:t>HECHOS NO PROBADOS.</w:t>
      </w:r>
      <w:r w:rsidRPr="005A0A8C">
        <w:rPr>
          <w:b/>
          <w:color w:val="000000" w:themeColor="text1"/>
          <w:sz w:val="24"/>
          <w:szCs w:val="24"/>
          <w:lang w:val="es-CR"/>
        </w:rPr>
        <w:t xml:space="preserve"> -  </w:t>
      </w:r>
      <w:r w:rsidR="00FA78C6" w:rsidRPr="005A0A8C">
        <w:rPr>
          <w:color w:val="000000" w:themeColor="text1"/>
          <w:sz w:val="24"/>
          <w:szCs w:val="24"/>
          <w:lang w:val="es-CR"/>
        </w:rPr>
        <w:t>De importancia para la decisión de este asunto, no se estima la existencia de hechos no demostrados.</w:t>
      </w:r>
    </w:p>
    <w:p w:rsidR="00FA78C6" w:rsidRPr="005A0A8C" w:rsidRDefault="00FA78C6" w:rsidP="00FA78C6">
      <w:pPr>
        <w:pStyle w:val="Prrafodelista"/>
        <w:spacing w:line="276" w:lineRule="auto"/>
        <w:ind w:left="0"/>
        <w:rPr>
          <w:b/>
          <w:color w:val="000000" w:themeColor="text1"/>
          <w:sz w:val="24"/>
          <w:szCs w:val="24"/>
          <w:lang w:val="es-CR"/>
        </w:rPr>
      </w:pPr>
    </w:p>
    <w:p w:rsidR="006F5B1A" w:rsidRPr="005A0A8C" w:rsidRDefault="009C325C" w:rsidP="005E4669">
      <w:pPr>
        <w:widowControl w:val="0"/>
        <w:spacing w:line="276" w:lineRule="auto"/>
        <w:ind w:left="0" w:right="0"/>
        <w:rPr>
          <w:color w:val="000000" w:themeColor="text1"/>
          <w:sz w:val="24"/>
          <w:szCs w:val="24"/>
        </w:rPr>
      </w:pPr>
      <w:r w:rsidRPr="005A0A8C">
        <w:rPr>
          <w:b/>
          <w:color w:val="000000" w:themeColor="text1"/>
          <w:sz w:val="24"/>
          <w:szCs w:val="24"/>
        </w:rPr>
        <w:t>5</w:t>
      </w:r>
      <w:r w:rsidR="00B67DC7" w:rsidRPr="005A0A8C">
        <w:rPr>
          <w:b/>
          <w:color w:val="000000" w:themeColor="text1"/>
          <w:sz w:val="24"/>
          <w:szCs w:val="24"/>
        </w:rPr>
        <w:t xml:space="preserve">.- </w:t>
      </w:r>
      <w:r w:rsidR="00FA78C6" w:rsidRPr="005A0A8C">
        <w:rPr>
          <w:b/>
          <w:color w:val="000000" w:themeColor="text1"/>
          <w:sz w:val="24"/>
          <w:szCs w:val="24"/>
        </w:rPr>
        <w:t xml:space="preserve">SOBRE EL FONDO. -  </w:t>
      </w:r>
      <w:r w:rsidR="005E4669" w:rsidRPr="005A0A8C">
        <w:rPr>
          <w:color w:val="000000" w:themeColor="text1"/>
          <w:sz w:val="24"/>
          <w:szCs w:val="24"/>
        </w:rPr>
        <w:t>E</w:t>
      </w:r>
      <w:r w:rsidR="006F5B1A" w:rsidRPr="005A0A8C">
        <w:rPr>
          <w:color w:val="000000" w:themeColor="text1"/>
          <w:sz w:val="24"/>
          <w:szCs w:val="24"/>
        </w:rPr>
        <w:t xml:space="preserve">ste Tribunal entra a conocer el fondo del asunto, para lo cual, tiene como objeto de la litis </w:t>
      </w:r>
      <w:r w:rsidR="005E4669" w:rsidRPr="005A0A8C">
        <w:rPr>
          <w:color w:val="000000" w:themeColor="text1"/>
          <w:sz w:val="24"/>
          <w:szCs w:val="24"/>
        </w:rPr>
        <w:t>d</w:t>
      </w:r>
      <w:r w:rsidR="006F5B1A" w:rsidRPr="005A0A8C">
        <w:rPr>
          <w:color w:val="000000" w:themeColor="text1"/>
          <w:sz w:val="24"/>
          <w:szCs w:val="24"/>
        </w:rPr>
        <w:t>eterminar si hay disconformidad con el ordenamiento jurídico del acto administrativo que decreta la ca</w:t>
      </w:r>
      <w:r w:rsidR="005159E1" w:rsidRPr="005A0A8C">
        <w:rPr>
          <w:color w:val="000000" w:themeColor="text1"/>
          <w:sz w:val="24"/>
          <w:szCs w:val="24"/>
        </w:rPr>
        <w:t xml:space="preserve">ncelación automática </w:t>
      </w:r>
      <w:r w:rsidR="006F5B1A" w:rsidRPr="005A0A8C">
        <w:rPr>
          <w:color w:val="000000" w:themeColor="text1"/>
          <w:sz w:val="24"/>
          <w:szCs w:val="24"/>
        </w:rPr>
        <w:t xml:space="preserve">de la concesión administrativa del servicio público de transporte de personas modalidad taxi, bajo la placa </w:t>
      </w:r>
      <w:proofErr w:type="spellStart"/>
      <w:r w:rsidR="001132C3">
        <w:rPr>
          <w:color w:val="000000" w:themeColor="text1"/>
          <w:sz w:val="24"/>
          <w:szCs w:val="24"/>
        </w:rPr>
        <w:t>TSJ</w:t>
      </w:r>
      <w:proofErr w:type="spellEnd"/>
      <w:r w:rsidR="001132C3">
        <w:rPr>
          <w:color w:val="000000" w:themeColor="text1"/>
          <w:sz w:val="24"/>
          <w:szCs w:val="24"/>
        </w:rPr>
        <w:t>-...</w:t>
      </w:r>
      <w:r w:rsidR="007F0D0C" w:rsidRPr="005A0A8C">
        <w:rPr>
          <w:color w:val="000000" w:themeColor="text1"/>
          <w:sz w:val="24"/>
          <w:szCs w:val="24"/>
        </w:rPr>
        <w:t>, por vencimiento del plazo</w:t>
      </w:r>
      <w:r w:rsidR="006F5B1A" w:rsidRPr="005A0A8C">
        <w:rPr>
          <w:color w:val="000000" w:themeColor="text1"/>
          <w:sz w:val="24"/>
          <w:szCs w:val="24"/>
        </w:rPr>
        <w:t>.</w:t>
      </w:r>
    </w:p>
    <w:p w:rsidR="006F5B1A" w:rsidRPr="005A0A8C" w:rsidRDefault="006F5B1A" w:rsidP="006F5B1A">
      <w:pPr>
        <w:kinsoku w:val="0"/>
        <w:overflowPunct w:val="0"/>
        <w:spacing w:line="276" w:lineRule="auto"/>
        <w:ind w:left="0" w:right="0"/>
        <w:textAlignment w:val="baseline"/>
        <w:rPr>
          <w:color w:val="000000" w:themeColor="text1"/>
          <w:sz w:val="24"/>
          <w:szCs w:val="24"/>
        </w:rPr>
      </w:pPr>
    </w:p>
    <w:p w:rsidR="00F961CF" w:rsidRPr="005A0A8C" w:rsidRDefault="00F961CF" w:rsidP="00F961CF">
      <w:pPr>
        <w:kinsoku w:val="0"/>
        <w:overflowPunct w:val="0"/>
        <w:spacing w:line="276" w:lineRule="auto"/>
        <w:ind w:left="0" w:right="0"/>
        <w:textAlignment w:val="baseline"/>
        <w:rPr>
          <w:rStyle w:val="CharacterStyle1"/>
          <w:bCs/>
          <w:color w:val="000000" w:themeColor="text1"/>
          <w:spacing w:val="3"/>
          <w:szCs w:val="24"/>
        </w:rPr>
      </w:pPr>
      <w:r w:rsidRPr="005A0A8C">
        <w:rPr>
          <w:color w:val="000000" w:themeColor="text1"/>
          <w:sz w:val="24"/>
          <w:szCs w:val="24"/>
        </w:rPr>
        <w:t xml:space="preserve">En primer lugar, se tiene que el contrato de concesión primigenio sobre la placa de taxi </w:t>
      </w:r>
      <w:proofErr w:type="spellStart"/>
      <w:r w:rsidR="001132C3">
        <w:rPr>
          <w:color w:val="000000" w:themeColor="text1"/>
          <w:sz w:val="24"/>
          <w:szCs w:val="24"/>
        </w:rPr>
        <w:t>TSJ</w:t>
      </w:r>
      <w:proofErr w:type="spellEnd"/>
      <w:r w:rsidR="001132C3">
        <w:rPr>
          <w:color w:val="000000" w:themeColor="text1"/>
          <w:sz w:val="24"/>
          <w:szCs w:val="24"/>
        </w:rPr>
        <w:t>-...</w:t>
      </w:r>
      <w:r w:rsidRPr="005A0A8C">
        <w:rPr>
          <w:color w:val="000000" w:themeColor="text1"/>
          <w:sz w:val="24"/>
          <w:szCs w:val="24"/>
        </w:rPr>
        <w:t xml:space="preserve">, fue adjudicado al señor </w:t>
      </w:r>
      <w:proofErr w:type="spellStart"/>
      <w:r w:rsidR="001132C3">
        <w:rPr>
          <w:b/>
          <w:smallCaps/>
          <w:color w:val="000000" w:themeColor="text1"/>
          <w:sz w:val="24"/>
          <w:szCs w:val="24"/>
        </w:rPr>
        <w:t>FCB</w:t>
      </w:r>
      <w:proofErr w:type="spellEnd"/>
      <w:r w:rsidRPr="005A0A8C">
        <w:rPr>
          <w:smallCaps/>
          <w:color w:val="000000" w:themeColor="text1"/>
          <w:sz w:val="24"/>
          <w:szCs w:val="24"/>
        </w:rPr>
        <w:t xml:space="preserve">, </w:t>
      </w:r>
      <w:r w:rsidRPr="005A0A8C">
        <w:rPr>
          <w:rStyle w:val="CharacterStyle1"/>
          <w:bCs/>
          <w:color w:val="000000" w:themeColor="text1"/>
          <w:spacing w:val="3"/>
          <w:szCs w:val="24"/>
        </w:rPr>
        <w:t xml:space="preserve">cuya firma se realizó el </w:t>
      </w:r>
      <w:r w:rsidR="005159E1" w:rsidRPr="005A0A8C">
        <w:rPr>
          <w:rStyle w:val="CharacterStyle1"/>
          <w:b/>
          <w:bCs/>
          <w:color w:val="000000" w:themeColor="text1"/>
          <w:spacing w:val="3"/>
          <w:szCs w:val="24"/>
        </w:rPr>
        <w:t>26</w:t>
      </w:r>
      <w:r w:rsidRPr="005A0A8C">
        <w:rPr>
          <w:rStyle w:val="CharacterStyle1"/>
          <w:b/>
          <w:bCs/>
          <w:color w:val="000000" w:themeColor="text1"/>
          <w:spacing w:val="3"/>
          <w:szCs w:val="24"/>
        </w:rPr>
        <w:t xml:space="preserve"> de </w:t>
      </w:r>
      <w:r w:rsidR="005159E1" w:rsidRPr="005A0A8C">
        <w:rPr>
          <w:rStyle w:val="CharacterStyle1"/>
          <w:b/>
          <w:bCs/>
          <w:color w:val="000000" w:themeColor="text1"/>
          <w:spacing w:val="3"/>
          <w:szCs w:val="24"/>
        </w:rPr>
        <w:t>febrero</w:t>
      </w:r>
      <w:r w:rsidRPr="005A0A8C">
        <w:rPr>
          <w:rStyle w:val="CharacterStyle1"/>
          <w:b/>
          <w:bCs/>
          <w:color w:val="000000" w:themeColor="text1"/>
          <w:spacing w:val="3"/>
          <w:szCs w:val="24"/>
        </w:rPr>
        <w:t xml:space="preserve"> del 200</w:t>
      </w:r>
      <w:r w:rsidR="005159E1" w:rsidRPr="005A0A8C">
        <w:rPr>
          <w:rStyle w:val="CharacterStyle1"/>
          <w:b/>
          <w:bCs/>
          <w:color w:val="000000" w:themeColor="text1"/>
          <w:spacing w:val="3"/>
          <w:szCs w:val="24"/>
        </w:rPr>
        <w:t>4</w:t>
      </w:r>
      <w:r w:rsidRPr="005A0A8C">
        <w:rPr>
          <w:rStyle w:val="CharacterStyle1"/>
          <w:bCs/>
          <w:color w:val="000000" w:themeColor="text1"/>
          <w:spacing w:val="3"/>
          <w:szCs w:val="24"/>
        </w:rPr>
        <w:t xml:space="preserve">, cuyo plazo es de </w:t>
      </w:r>
      <w:r w:rsidRPr="005A0A8C">
        <w:rPr>
          <w:rStyle w:val="CharacterStyle1"/>
          <w:b/>
          <w:bCs/>
          <w:color w:val="000000" w:themeColor="text1"/>
          <w:spacing w:val="3"/>
          <w:szCs w:val="24"/>
        </w:rPr>
        <w:t>diez años</w:t>
      </w:r>
      <w:r w:rsidR="00677448" w:rsidRPr="005A0A8C">
        <w:rPr>
          <w:rStyle w:val="CharacterStyle1"/>
          <w:bCs/>
          <w:color w:val="000000" w:themeColor="text1"/>
          <w:spacing w:val="3"/>
          <w:szCs w:val="24"/>
        </w:rPr>
        <w:t>. S</w:t>
      </w:r>
      <w:r w:rsidR="00BF0CC3" w:rsidRPr="005A0A8C">
        <w:rPr>
          <w:rStyle w:val="CharacterStyle1"/>
          <w:bCs/>
          <w:color w:val="000000" w:themeColor="text1"/>
          <w:spacing w:val="3"/>
          <w:szCs w:val="24"/>
        </w:rPr>
        <w:t>e</w:t>
      </w:r>
      <w:r w:rsidRPr="005A0A8C">
        <w:rPr>
          <w:rStyle w:val="CharacterStyle1"/>
          <w:bCs/>
          <w:color w:val="000000" w:themeColor="text1"/>
          <w:spacing w:val="3"/>
          <w:szCs w:val="24"/>
        </w:rPr>
        <w:t xml:space="preserve"> tiene que el plazo de la concesión vencía </w:t>
      </w:r>
      <w:r w:rsidR="0091205A" w:rsidRPr="005A0A8C">
        <w:rPr>
          <w:rStyle w:val="CharacterStyle1"/>
          <w:bCs/>
          <w:color w:val="000000" w:themeColor="text1"/>
          <w:spacing w:val="3"/>
          <w:szCs w:val="24"/>
        </w:rPr>
        <w:t>a partir de</w:t>
      </w:r>
      <w:r w:rsidR="00677448" w:rsidRPr="005A0A8C">
        <w:rPr>
          <w:rStyle w:val="CharacterStyle1"/>
          <w:bCs/>
          <w:color w:val="000000" w:themeColor="text1"/>
          <w:spacing w:val="3"/>
          <w:szCs w:val="24"/>
        </w:rPr>
        <w:t xml:space="preserve"> </w:t>
      </w:r>
      <w:r w:rsidR="0091205A" w:rsidRPr="005A0A8C">
        <w:rPr>
          <w:rStyle w:val="CharacterStyle1"/>
          <w:bCs/>
          <w:color w:val="000000" w:themeColor="text1"/>
          <w:spacing w:val="3"/>
          <w:szCs w:val="24"/>
        </w:rPr>
        <w:t>la firmeza del acto de adjudicación</w:t>
      </w:r>
      <w:r w:rsidR="00677448" w:rsidRPr="005A0A8C">
        <w:rPr>
          <w:rStyle w:val="CharacterStyle1"/>
          <w:bCs/>
          <w:color w:val="000000" w:themeColor="text1"/>
          <w:spacing w:val="3"/>
          <w:szCs w:val="24"/>
        </w:rPr>
        <w:t xml:space="preserve">; </w:t>
      </w:r>
      <w:r w:rsidR="00D72F21" w:rsidRPr="005A0A8C">
        <w:rPr>
          <w:rStyle w:val="CharacterStyle1"/>
          <w:bCs/>
          <w:color w:val="000000" w:themeColor="text1"/>
          <w:spacing w:val="3"/>
          <w:szCs w:val="24"/>
        </w:rPr>
        <w:t>no obstante</w:t>
      </w:r>
      <w:r w:rsidR="00BF0CC3" w:rsidRPr="005A0A8C">
        <w:rPr>
          <w:rStyle w:val="CharacterStyle1"/>
          <w:bCs/>
          <w:color w:val="000000" w:themeColor="text1"/>
          <w:spacing w:val="3"/>
          <w:szCs w:val="24"/>
        </w:rPr>
        <w:t>,</w:t>
      </w:r>
      <w:r w:rsidR="00677448" w:rsidRPr="005A0A8C">
        <w:rPr>
          <w:rStyle w:val="CharacterStyle1"/>
          <w:bCs/>
          <w:color w:val="000000" w:themeColor="text1"/>
          <w:spacing w:val="3"/>
          <w:szCs w:val="24"/>
        </w:rPr>
        <w:t xml:space="preserve"> al no establecerse claramente en el contrato primigenio de concesión, cuando quedó firme la adjudicación para el </w:t>
      </w:r>
      <w:r w:rsidR="00677448" w:rsidRPr="005A0A8C">
        <w:rPr>
          <w:rStyle w:val="CharacterStyle1"/>
          <w:bCs/>
          <w:color w:val="000000" w:themeColor="text1"/>
          <w:spacing w:val="3"/>
          <w:szCs w:val="24"/>
        </w:rPr>
        <w:lastRenderedPageBreak/>
        <w:t>concesionario, la fecha cierta de la firma del contrato</w:t>
      </w:r>
      <w:r w:rsidR="005159E1" w:rsidRPr="005A0A8C">
        <w:rPr>
          <w:rStyle w:val="CharacterStyle1"/>
          <w:bCs/>
          <w:color w:val="000000" w:themeColor="text1"/>
          <w:spacing w:val="3"/>
          <w:szCs w:val="24"/>
        </w:rPr>
        <w:t>,</w:t>
      </w:r>
      <w:r w:rsidR="00677448" w:rsidRPr="005A0A8C">
        <w:rPr>
          <w:rStyle w:val="CharacterStyle1"/>
          <w:bCs/>
          <w:color w:val="000000" w:themeColor="text1"/>
          <w:spacing w:val="3"/>
          <w:szCs w:val="24"/>
        </w:rPr>
        <w:t xml:space="preserve"> </w:t>
      </w:r>
      <w:r w:rsidRPr="005A0A8C">
        <w:rPr>
          <w:rStyle w:val="CharacterStyle1"/>
          <w:bCs/>
          <w:color w:val="000000" w:themeColor="text1"/>
          <w:spacing w:val="3"/>
          <w:szCs w:val="24"/>
        </w:rPr>
        <w:t xml:space="preserve">el </w:t>
      </w:r>
      <w:r w:rsidR="005159E1" w:rsidRPr="005A0A8C">
        <w:rPr>
          <w:rStyle w:val="CharacterStyle1"/>
          <w:b/>
          <w:bCs/>
          <w:color w:val="000000" w:themeColor="text1"/>
          <w:spacing w:val="3"/>
          <w:szCs w:val="24"/>
        </w:rPr>
        <w:t>26 de febrero del 2014</w:t>
      </w:r>
      <w:r w:rsidR="007E3D81" w:rsidRPr="005A0A8C">
        <w:rPr>
          <w:rStyle w:val="CharacterStyle1"/>
          <w:bCs/>
          <w:color w:val="000000" w:themeColor="text1"/>
          <w:spacing w:val="3"/>
          <w:szCs w:val="24"/>
        </w:rPr>
        <w:t xml:space="preserve">, es la </w:t>
      </w:r>
      <w:r w:rsidR="005159E1" w:rsidRPr="005A0A8C">
        <w:rPr>
          <w:rStyle w:val="CharacterStyle1"/>
          <w:bCs/>
          <w:color w:val="000000" w:themeColor="text1"/>
          <w:spacing w:val="3"/>
          <w:szCs w:val="24"/>
        </w:rPr>
        <w:t xml:space="preserve">fecha </w:t>
      </w:r>
      <w:r w:rsidR="007E3D81" w:rsidRPr="005A0A8C">
        <w:rPr>
          <w:rStyle w:val="CharacterStyle1"/>
          <w:bCs/>
          <w:color w:val="000000" w:themeColor="text1"/>
          <w:spacing w:val="3"/>
          <w:szCs w:val="24"/>
        </w:rPr>
        <w:t>que a los efectos rige para el presente caso.</w:t>
      </w:r>
    </w:p>
    <w:p w:rsidR="00BF0CC3" w:rsidRPr="005A0A8C" w:rsidRDefault="00BF0CC3" w:rsidP="00F961CF">
      <w:pPr>
        <w:kinsoku w:val="0"/>
        <w:overflowPunct w:val="0"/>
        <w:spacing w:line="276" w:lineRule="auto"/>
        <w:ind w:left="0" w:right="0"/>
        <w:textAlignment w:val="baseline"/>
        <w:rPr>
          <w:rStyle w:val="CharacterStyle1"/>
          <w:bCs/>
          <w:color w:val="000000" w:themeColor="text1"/>
          <w:spacing w:val="3"/>
          <w:szCs w:val="24"/>
        </w:rPr>
      </w:pPr>
    </w:p>
    <w:p w:rsidR="00F961CF" w:rsidRPr="005A0A8C" w:rsidRDefault="005159E1" w:rsidP="00F961CF">
      <w:pPr>
        <w:kinsoku w:val="0"/>
        <w:overflowPunct w:val="0"/>
        <w:spacing w:line="276" w:lineRule="auto"/>
        <w:ind w:left="0" w:right="0"/>
        <w:textAlignment w:val="baseline"/>
        <w:rPr>
          <w:rStyle w:val="CharacterStyle1"/>
          <w:bCs/>
          <w:color w:val="000000" w:themeColor="text1"/>
          <w:spacing w:val="3"/>
          <w:szCs w:val="24"/>
        </w:rPr>
      </w:pPr>
      <w:r w:rsidRPr="005A0A8C">
        <w:rPr>
          <w:rStyle w:val="CharacterStyle1"/>
          <w:bCs/>
          <w:color w:val="000000" w:themeColor="text1"/>
          <w:spacing w:val="3"/>
          <w:szCs w:val="24"/>
        </w:rPr>
        <w:t xml:space="preserve">El </w:t>
      </w:r>
      <w:r w:rsidRPr="005A0A8C">
        <w:rPr>
          <w:b/>
          <w:color w:val="000000" w:themeColor="text1"/>
          <w:sz w:val="24"/>
          <w:szCs w:val="24"/>
        </w:rPr>
        <w:t>3</w:t>
      </w:r>
      <w:r w:rsidR="00F961CF" w:rsidRPr="005A0A8C">
        <w:rPr>
          <w:b/>
          <w:color w:val="000000" w:themeColor="text1"/>
          <w:sz w:val="24"/>
          <w:szCs w:val="24"/>
        </w:rPr>
        <w:t xml:space="preserve"> de octubre del 2013</w:t>
      </w:r>
      <w:r w:rsidR="00F961CF" w:rsidRPr="005A0A8C">
        <w:rPr>
          <w:color w:val="000000" w:themeColor="text1"/>
          <w:sz w:val="24"/>
          <w:szCs w:val="24"/>
        </w:rPr>
        <w:t xml:space="preserve">, el señor </w:t>
      </w:r>
      <w:proofErr w:type="spellStart"/>
      <w:r w:rsidR="001132C3">
        <w:rPr>
          <w:b/>
          <w:smallCaps/>
          <w:color w:val="000000" w:themeColor="text1"/>
          <w:sz w:val="24"/>
          <w:szCs w:val="24"/>
        </w:rPr>
        <w:t>FCB</w:t>
      </w:r>
      <w:proofErr w:type="spellEnd"/>
      <w:r w:rsidR="00F961CF" w:rsidRPr="005A0A8C">
        <w:rPr>
          <w:bCs/>
          <w:color w:val="000000" w:themeColor="text1"/>
          <w:sz w:val="24"/>
          <w:szCs w:val="24"/>
        </w:rPr>
        <w:t xml:space="preserve">, </w:t>
      </w:r>
      <w:r w:rsidR="007E3D81" w:rsidRPr="005A0A8C">
        <w:rPr>
          <w:bCs/>
          <w:color w:val="000000" w:themeColor="text1"/>
          <w:sz w:val="24"/>
          <w:szCs w:val="24"/>
        </w:rPr>
        <w:t xml:space="preserve">es quien </w:t>
      </w:r>
      <w:r w:rsidR="00F961CF" w:rsidRPr="005A0A8C">
        <w:rPr>
          <w:bCs/>
          <w:color w:val="000000" w:themeColor="text1"/>
          <w:sz w:val="24"/>
          <w:szCs w:val="24"/>
        </w:rPr>
        <w:t>acude a</w:t>
      </w:r>
      <w:r w:rsidR="00F961CF" w:rsidRPr="005A0A8C">
        <w:rPr>
          <w:rStyle w:val="CharacterStyle1"/>
          <w:bCs/>
          <w:color w:val="000000" w:themeColor="text1"/>
          <w:spacing w:val="3"/>
          <w:szCs w:val="24"/>
        </w:rPr>
        <w:t>l proceso para la renovación de concesiones de taxis, prese</w:t>
      </w:r>
      <w:r w:rsidR="007E3D81" w:rsidRPr="005A0A8C">
        <w:rPr>
          <w:rStyle w:val="CharacterStyle1"/>
          <w:bCs/>
          <w:color w:val="000000" w:themeColor="text1"/>
          <w:spacing w:val="3"/>
          <w:szCs w:val="24"/>
        </w:rPr>
        <w:t>ntando el formulario respectivo</w:t>
      </w:r>
      <w:r w:rsidRPr="005A0A8C">
        <w:rPr>
          <w:rStyle w:val="CharacterStyle1"/>
          <w:bCs/>
          <w:color w:val="000000" w:themeColor="text1"/>
          <w:spacing w:val="3"/>
          <w:szCs w:val="24"/>
        </w:rPr>
        <w:t>, habiendo solicitado la renovación dentro del plazo de vigencia de la concesión.</w:t>
      </w:r>
    </w:p>
    <w:p w:rsidR="007E3D81" w:rsidRPr="005A0A8C" w:rsidRDefault="007E3D81" w:rsidP="0091205A">
      <w:pPr>
        <w:kinsoku w:val="0"/>
        <w:overflowPunct w:val="0"/>
        <w:spacing w:line="276" w:lineRule="auto"/>
        <w:ind w:left="0" w:right="0"/>
        <w:textAlignment w:val="baseline"/>
        <w:rPr>
          <w:rStyle w:val="CharacterStyle1"/>
          <w:bCs/>
          <w:color w:val="000000" w:themeColor="text1"/>
          <w:spacing w:val="3"/>
          <w:sz w:val="22"/>
        </w:rPr>
      </w:pPr>
    </w:p>
    <w:p w:rsidR="005159E1" w:rsidRPr="005A0A8C" w:rsidRDefault="005159E1" w:rsidP="005159E1">
      <w:pPr>
        <w:kinsoku w:val="0"/>
        <w:overflowPunct w:val="0"/>
        <w:spacing w:line="276" w:lineRule="auto"/>
        <w:ind w:left="0" w:right="0"/>
        <w:textAlignment w:val="baseline"/>
        <w:rPr>
          <w:rStyle w:val="CharacterStyle1"/>
          <w:bCs/>
          <w:color w:val="000000" w:themeColor="text1"/>
          <w:spacing w:val="3"/>
          <w:szCs w:val="24"/>
        </w:rPr>
      </w:pPr>
      <w:r w:rsidRPr="005A0A8C">
        <w:rPr>
          <w:bCs/>
          <w:color w:val="000000" w:themeColor="text1"/>
          <w:sz w:val="24"/>
          <w:szCs w:val="24"/>
        </w:rPr>
        <w:t xml:space="preserve">El </w:t>
      </w:r>
      <w:r w:rsidRPr="005A0A8C">
        <w:rPr>
          <w:b/>
          <w:bCs/>
          <w:color w:val="000000" w:themeColor="text1"/>
          <w:sz w:val="24"/>
          <w:szCs w:val="24"/>
        </w:rPr>
        <w:t xml:space="preserve">26 de noviembre del 2014 </w:t>
      </w:r>
      <w:r w:rsidRPr="005A0A8C">
        <w:rPr>
          <w:rStyle w:val="CharacterStyle1"/>
          <w:bCs/>
          <w:color w:val="000000" w:themeColor="text1"/>
          <w:spacing w:val="3"/>
          <w:szCs w:val="24"/>
        </w:rPr>
        <w:t xml:space="preserve">el Consejo de Transporte Público citó, vía correo electrónico </w:t>
      </w:r>
      <w:r w:rsidR="001132C3">
        <w:rPr>
          <w:rStyle w:val="CharacterStyle1"/>
          <w:bCs/>
          <w:color w:val="000000" w:themeColor="text1"/>
          <w:spacing w:val="3"/>
          <w:szCs w:val="24"/>
        </w:rPr>
        <w:t>….</w:t>
      </w:r>
      <w:hyperlink r:id="rId11" w:history="1">
        <w:r w:rsidRPr="005A0A8C">
          <w:rPr>
            <w:rStyle w:val="Hipervnculo"/>
            <w:color w:val="000000" w:themeColor="text1"/>
            <w:spacing w:val="3"/>
            <w:sz w:val="24"/>
            <w:szCs w:val="24"/>
          </w:rPr>
          <w:t>@</w:t>
        </w:r>
        <w:proofErr w:type="spellStart"/>
        <w:r w:rsidRPr="005A0A8C">
          <w:rPr>
            <w:rStyle w:val="Hipervnculo"/>
            <w:color w:val="000000" w:themeColor="text1"/>
            <w:spacing w:val="3"/>
            <w:sz w:val="24"/>
            <w:szCs w:val="24"/>
          </w:rPr>
          <w:t>gmail.com</w:t>
        </w:r>
        <w:proofErr w:type="spellEnd"/>
      </w:hyperlink>
      <w:r w:rsidRPr="005A0A8C">
        <w:rPr>
          <w:color w:val="000000" w:themeColor="text1"/>
          <w:spacing w:val="3"/>
          <w:sz w:val="24"/>
          <w:szCs w:val="24"/>
        </w:rPr>
        <w:t>,</w:t>
      </w:r>
      <w:r w:rsidRPr="005A0A8C">
        <w:rPr>
          <w:rStyle w:val="CharacterStyle1"/>
          <w:bCs/>
          <w:color w:val="000000" w:themeColor="text1"/>
          <w:spacing w:val="3"/>
          <w:szCs w:val="24"/>
        </w:rPr>
        <w:t xml:space="preserve"> al señor </w:t>
      </w:r>
      <w:proofErr w:type="spellStart"/>
      <w:r w:rsidR="001132C3">
        <w:rPr>
          <w:b/>
          <w:smallCaps/>
          <w:color w:val="000000" w:themeColor="text1"/>
          <w:sz w:val="24"/>
          <w:szCs w:val="24"/>
        </w:rPr>
        <w:t>FCB</w:t>
      </w:r>
      <w:proofErr w:type="spellEnd"/>
      <w:r w:rsidRPr="005A0A8C">
        <w:rPr>
          <w:rStyle w:val="CharacterStyle1"/>
          <w:bCs/>
          <w:color w:val="000000" w:themeColor="text1"/>
          <w:spacing w:val="3"/>
          <w:szCs w:val="24"/>
        </w:rPr>
        <w:t xml:space="preserve">, para acudir a la cita de formalización de la renovación del contrato de concesión bajo la placa de Taxi </w:t>
      </w:r>
      <w:proofErr w:type="spellStart"/>
      <w:r w:rsidR="001132C3">
        <w:rPr>
          <w:b/>
          <w:iCs/>
          <w:color w:val="000000" w:themeColor="text1"/>
          <w:sz w:val="24"/>
          <w:szCs w:val="24"/>
        </w:rPr>
        <w:t>TSJ</w:t>
      </w:r>
      <w:proofErr w:type="spellEnd"/>
      <w:r w:rsidR="001132C3">
        <w:rPr>
          <w:b/>
          <w:iCs/>
          <w:color w:val="000000" w:themeColor="text1"/>
          <w:sz w:val="24"/>
          <w:szCs w:val="24"/>
        </w:rPr>
        <w:t>-...</w:t>
      </w:r>
      <w:r w:rsidRPr="005A0A8C">
        <w:rPr>
          <w:rStyle w:val="CharacterStyle1"/>
          <w:bCs/>
          <w:color w:val="000000" w:themeColor="text1"/>
          <w:spacing w:val="3"/>
          <w:szCs w:val="24"/>
        </w:rPr>
        <w:t xml:space="preserve">, para el </w:t>
      </w:r>
      <w:r w:rsidRPr="005A0A8C">
        <w:rPr>
          <w:rStyle w:val="CharacterStyle1"/>
          <w:b/>
          <w:bCs/>
          <w:color w:val="000000" w:themeColor="text1"/>
          <w:spacing w:val="3"/>
          <w:szCs w:val="24"/>
        </w:rPr>
        <w:t>1 de diciembre del 2014</w:t>
      </w:r>
      <w:r w:rsidRPr="005A0A8C">
        <w:rPr>
          <w:rStyle w:val="CharacterStyle1"/>
          <w:bCs/>
          <w:color w:val="000000" w:themeColor="text1"/>
          <w:spacing w:val="3"/>
          <w:szCs w:val="24"/>
        </w:rPr>
        <w:t xml:space="preserve">, sin embargo no se registra presentación a la cita. Y es el </w:t>
      </w:r>
      <w:r w:rsidRPr="005A0A8C">
        <w:rPr>
          <w:rStyle w:val="CharacterStyle1"/>
          <w:b/>
          <w:bCs/>
          <w:color w:val="000000" w:themeColor="text1"/>
          <w:spacing w:val="3"/>
          <w:szCs w:val="24"/>
        </w:rPr>
        <w:t>17 de diciembre del 2014</w:t>
      </w:r>
      <w:r w:rsidRPr="005A0A8C">
        <w:rPr>
          <w:rStyle w:val="CharacterStyle1"/>
          <w:bCs/>
          <w:color w:val="000000" w:themeColor="text1"/>
          <w:spacing w:val="3"/>
          <w:szCs w:val="24"/>
        </w:rPr>
        <w:t xml:space="preserve">, que el señor </w:t>
      </w:r>
      <w:proofErr w:type="spellStart"/>
      <w:r w:rsidR="001132C3">
        <w:rPr>
          <w:b/>
          <w:smallCaps/>
          <w:color w:val="000000" w:themeColor="text1"/>
          <w:sz w:val="24"/>
          <w:szCs w:val="24"/>
        </w:rPr>
        <w:t>FCB</w:t>
      </w:r>
      <w:proofErr w:type="spellEnd"/>
      <w:r w:rsidRPr="005A0A8C">
        <w:rPr>
          <w:rStyle w:val="CharacterStyle1"/>
          <w:bCs/>
          <w:color w:val="000000" w:themeColor="text1"/>
          <w:spacing w:val="3"/>
          <w:szCs w:val="24"/>
        </w:rPr>
        <w:t xml:space="preserve">, solicita una prórroga para la firma del contrato de concesión, y señala como medio para notificaciones el </w:t>
      </w:r>
      <w:r w:rsidRPr="005A0A8C">
        <w:rPr>
          <w:color w:val="000000" w:themeColor="text1"/>
          <w:sz w:val="24"/>
          <w:szCs w:val="24"/>
        </w:rPr>
        <w:t xml:space="preserve">correo electrónico </w:t>
      </w:r>
      <w:r w:rsidR="001132C3">
        <w:rPr>
          <w:color w:val="000000" w:themeColor="text1"/>
          <w:sz w:val="24"/>
          <w:szCs w:val="24"/>
        </w:rPr>
        <w:t>...</w:t>
      </w:r>
      <w:r w:rsidRPr="005A0A8C">
        <w:rPr>
          <w:color w:val="000000" w:themeColor="text1"/>
          <w:sz w:val="24"/>
          <w:szCs w:val="24"/>
        </w:rPr>
        <w:t>@</w:t>
      </w:r>
      <w:proofErr w:type="spellStart"/>
      <w:r w:rsidRPr="005A0A8C">
        <w:rPr>
          <w:color w:val="000000" w:themeColor="text1"/>
          <w:sz w:val="24"/>
          <w:szCs w:val="24"/>
        </w:rPr>
        <w:t>gmail.com</w:t>
      </w:r>
      <w:proofErr w:type="spellEnd"/>
      <w:r w:rsidRPr="005A0A8C">
        <w:rPr>
          <w:rStyle w:val="CharacterStyle1"/>
          <w:bCs/>
          <w:color w:val="000000" w:themeColor="text1"/>
          <w:spacing w:val="3"/>
          <w:szCs w:val="24"/>
        </w:rPr>
        <w:t>. (Léase el folio 60</w:t>
      </w:r>
      <w:r w:rsidRPr="005A0A8C">
        <w:rPr>
          <w:rStyle w:val="CharacterStyle1"/>
          <w:bCs/>
          <w:color w:val="000000" w:themeColor="text1"/>
          <w:spacing w:val="3"/>
        </w:rPr>
        <w:t xml:space="preserve"> y 63</w:t>
      </w:r>
      <w:r w:rsidRPr="005A0A8C">
        <w:rPr>
          <w:rStyle w:val="CharacterStyle1"/>
          <w:bCs/>
          <w:color w:val="000000" w:themeColor="text1"/>
          <w:spacing w:val="3"/>
          <w:szCs w:val="24"/>
        </w:rPr>
        <w:t xml:space="preserve"> del expediente </w:t>
      </w:r>
      <w:proofErr w:type="spellStart"/>
      <w:r w:rsidRPr="005A0A8C">
        <w:rPr>
          <w:rStyle w:val="CharacterStyle1"/>
          <w:bCs/>
          <w:color w:val="000000" w:themeColor="text1"/>
          <w:spacing w:val="3"/>
          <w:szCs w:val="24"/>
        </w:rPr>
        <w:t>TAT</w:t>
      </w:r>
      <w:proofErr w:type="spellEnd"/>
      <w:r w:rsidRPr="005A0A8C">
        <w:rPr>
          <w:rStyle w:val="CharacterStyle1"/>
          <w:bCs/>
          <w:color w:val="000000" w:themeColor="text1"/>
          <w:spacing w:val="3"/>
          <w:szCs w:val="24"/>
        </w:rPr>
        <w:t>-81-17)</w:t>
      </w:r>
    </w:p>
    <w:p w:rsidR="005159E1" w:rsidRPr="005A0A8C" w:rsidRDefault="005159E1" w:rsidP="005159E1">
      <w:pPr>
        <w:kinsoku w:val="0"/>
        <w:overflowPunct w:val="0"/>
        <w:spacing w:line="276" w:lineRule="auto"/>
        <w:ind w:left="0" w:right="0"/>
        <w:textAlignment w:val="baseline"/>
        <w:rPr>
          <w:bCs/>
          <w:color w:val="000000" w:themeColor="text1"/>
          <w:sz w:val="24"/>
          <w:szCs w:val="24"/>
        </w:rPr>
      </w:pPr>
    </w:p>
    <w:p w:rsidR="005159E1" w:rsidRPr="005A0A8C" w:rsidRDefault="005159E1" w:rsidP="005159E1">
      <w:pPr>
        <w:kinsoku w:val="0"/>
        <w:overflowPunct w:val="0"/>
        <w:spacing w:line="276" w:lineRule="auto"/>
        <w:ind w:left="0" w:right="0"/>
        <w:textAlignment w:val="baseline"/>
        <w:rPr>
          <w:bCs/>
          <w:color w:val="000000" w:themeColor="text1"/>
          <w:sz w:val="24"/>
          <w:szCs w:val="24"/>
        </w:rPr>
      </w:pPr>
      <w:r w:rsidRPr="005A0A8C">
        <w:rPr>
          <w:bCs/>
          <w:color w:val="000000" w:themeColor="text1"/>
          <w:sz w:val="24"/>
          <w:szCs w:val="24"/>
        </w:rPr>
        <w:t xml:space="preserve">Posteriormente el aquí recurrente en fecha </w:t>
      </w:r>
      <w:r w:rsidRPr="005A0A8C">
        <w:rPr>
          <w:rStyle w:val="CharacterStyle1"/>
          <w:b/>
          <w:bCs/>
          <w:color w:val="000000" w:themeColor="text1"/>
          <w:spacing w:val="3"/>
          <w:szCs w:val="24"/>
        </w:rPr>
        <w:t>30 de setiembre del 2015</w:t>
      </w:r>
      <w:r w:rsidRPr="005A0A8C">
        <w:rPr>
          <w:rStyle w:val="CharacterStyle1"/>
          <w:bCs/>
          <w:color w:val="000000" w:themeColor="text1"/>
          <w:spacing w:val="3"/>
          <w:szCs w:val="24"/>
        </w:rPr>
        <w:t xml:space="preserve">, reitera su solicitud de prórroga para la firma del contrato de concesión, y señala como nuevos medios para notificaciones el </w:t>
      </w:r>
      <w:r w:rsidRPr="005A0A8C">
        <w:rPr>
          <w:color w:val="000000" w:themeColor="text1"/>
          <w:sz w:val="24"/>
          <w:szCs w:val="24"/>
        </w:rPr>
        <w:t xml:space="preserve">correo electrónico </w:t>
      </w:r>
      <w:hyperlink r:id="rId12" w:history="1">
        <w:r w:rsidR="001132C3" w:rsidRPr="00B1528D">
          <w:rPr>
            <w:rStyle w:val="Hipervnculo"/>
            <w:spacing w:val="3"/>
            <w:sz w:val="24"/>
            <w:szCs w:val="24"/>
          </w:rPr>
          <w:t>....@</w:t>
        </w:r>
        <w:proofErr w:type="spellStart"/>
        <w:r w:rsidR="001132C3" w:rsidRPr="00B1528D">
          <w:rPr>
            <w:rStyle w:val="Hipervnculo"/>
            <w:spacing w:val="3"/>
            <w:sz w:val="24"/>
            <w:szCs w:val="24"/>
          </w:rPr>
          <w:t>gmail.com</w:t>
        </w:r>
        <w:proofErr w:type="spellEnd"/>
      </w:hyperlink>
      <w:r w:rsidRPr="005A0A8C">
        <w:rPr>
          <w:rStyle w:val="CharacterStyle1"/>
          <w:bCs/>
          <w:color w:val="000000" w:themeColor="text1"/>
          <w:spacing w:val="3"/>
          <w:szCs w:val="24"/>
        </w:rPr>
        <w:t xml:space="preserve">, y los teléfonos 8866-1607 y 2248-1928. (Léase el folio 59 del expediente </w:t>
      </w:r>
      <w:proofErr w:type="spellStart"/>
      <w:r w:rsidRPr="005A0A8C">
        <w:rPr>
          <w:rStyle w:val="CharacterStyle1"/>
          <w:bCs/>
          <w:color w:val="000000" w:themeColor="text1"/>
          <w:spacing w:val="3"/>
          <w:szCs w:val="24"/>
        </w:rPr>
        <w:t>TAT</w:t>
      </w:r>
      <w:proofErr w:type="spellEnd"/>
      <w:r w:rsidRPr="005A0A8C">
        <w:rPr>
          <w:rStyle w:val="CharacterStyle1"/>
          <w:bCs/>
          <w:color w:val="000000" w:themeColor="text1"/>
          <w:spacing w:val="3"/>
          <w:szCs w:val="24"/>
        </w:rPr>
        <w:t>-81-17)</w:t>
      </w:r>
    </w:p>
    <w:p w:rsidR="005159E1" w:rsidRPr="005A0A8C" w:rsidRDefault="005159E1" w:rsidP="005159E1">
      <w:pPr>
        <w:pStyle w:val="Style1"/>
        <w:kinsoku w:val="0"/>
        <w:overflowPunct w:val="0"/>
        <w:autoSpaceDE/>
        <w:autoSpaceDN/>
        <w:adjustRightInd/>
        <w:spacing w:line="276" w:lineRule="auto"/>
        <w:ind w:left="0" w:right="0"/>
        <w:textAlignment w:val="baseline"/>
        <w:rPr>
          <w:rStyle w:val="CharacterStyle1"/>
          <w:b/>
          <w:bCs/>
          <w:color w:val="000000" w:themeColor="text1"/>
          <w:spacing w:val="3"/>
          <w:lang w:val="es-CR"/>
        </w:rPr>
      </w:pPr>
    </w:p>
    <w:p w:rsidR="005159E1" w:rsidRPr="005A0A8C" w:rsidRDefault="005159E1" w:rsidP="005159E1">
      <w:pPr>
        <w:pStyle w:val="Style1"/>
        <w:kinsoku w:val="0"/>
        <w:overflowPunct w:val="0"/>
        <w:autoSpaceDE/>
        <w:autoSpaceDN/>
        <w:adjustRightInd/>
        <w:spacing w:line="276" w:lineRule="auto"/>
        <w:ind w:left="0" w:right="0"/>
        <w:textAlignment w:val="baseline"/>
        <w:rPr>
          <w:rStyle w:val="CharacterStyle1"/>
          <w:bCs/>
          <w:color w:val="000000" w:themeColor="text1"/>
          <w:spacing w:val="3"/>
          <w:lang w:val="es-CR"/>
        </w:rPr>
      </w:pPr>
      <w:r w:rsidRPr="005A0A8C">
        <w:rPr>
          <w:rStyle w:val="CharacterStyle1"/>
          <w:bCs/>
          <w:color w:val="000000" w:themeColor="text1"/>
          <w:spacing w:val="3"/>
          <w:lang w:val="es-CR"/>
        </w:rPr>
        <w:t>El Consejo de Transporte Público</w:t>
      </w:r>
      <w:r w:rsidRPr="005A0A8C">
        <w:rPr>
          <w:rStyle w:val="CharacterStyle1"/>
          <w:b/>
          <w:bCs/>
          <w:color w:val="000000" w:themeColor="text1"/>
          <w:spacing w:val="3"/>
          <w:lang w:val="es-CR"/>
        </w:rPr>
        <w:t xml:space="preserve"> </w:t>
      </w:r>
      <w:r w:rsidRPr="005A0A8C">
        <w:rPr>
          <w:rStyle w:val="CharacterStyle1"/>
          <w:bCs/>
          <w:color w:val="000000" w:themeColor="text1"/>
          <w:spacing w:val="3"/>
          <w:lang w:val="es-CR"/>
        </w:rPr>
        <w:t>citó el</w:t>
      </w:r>
      <w:r w:rsidRPr="005A0A8C">
        <w:rPr>
          <w:bCs/>
          <w:color w:val="000000" w:themeColor="text1"/>
          <w:lang w:val="es-CR"/>
        </w:rPr>
        <w:t xml:space="preserve"> </w:t>
      </w:r>
      <w:r w:rsidRPr="005A0A8C">
        <w:rPr>
          <w:b/>
          <w:bCs/>
          <w:color w:val="000000" w:themeColor="text1"/>
          <w:lang w:val="es-CR"/>
        </w:rPr>
        <w:t>17 de mayo del 2016</w:t>
      </w:r>
      <w:r w:rsidRPr="005A0A8C">
        <w:rPr>
          <w:rStyle w:val="CharacterStyle1"/>
          <w:bCs/>
          <w:color w:val="000000" w:themeColor="text1"/>
          <w:spacing w:val="3"/>
          <w:lang w:val="es-CR"/>
        </w:rPr>
        <w:t xml:space="preserve">, vía correo electrónico </w:t>
      </w:r>
      <w:hyperlink r:id="rId13" w:history="1">
        <w:r w:rsidR="001132C3" w:rsidRPr="00B1528D">
          <w:rPr>
            <w:rStyle w:val="Hipervnculo"/>
            <w:spacing w:val="3"/>
            <w:lang w:val="es-CR"/>
          </w:rPr>
          <w:t>....@</w:t>
        </w:r>
        <w:proofErr w:type="spellStart"/>
        <w:r w:rsidR="001132C3" w:rsidRPr="00B1528D">
          <w:rPr>
            <w:rStyle w:val="Hipervnculo"/>
            <w:spacing w:val="3"/>
            <w:lang w:val="es-CR"/>
          </w:rPr>
          <w:t>gmail.com</w:t>
        </w:r>
        <w:proofErr w:type="spellEnd"/>
      </w:hyperlink>
      <w:r w:rsidRPr="005A0A8C">
        <w:rPr>
          <w:color w:val="000000" w:themeColor="text1"/>
          <w:spacing w:val="3"/>
          <w:lang w:val="es-CR"/>
        </w:rPr>
        <w:t>,</w:t>
      </w:r>
      <w:r w:rsidRPr="005A0A8C">
        <w:rPr>
          <w:rStyle w:val="CharacterStyle1"/>
          <w:bCs/>
          <w:color w:val="000000" w:themeColor="text1"/>
          <w:spacing w:val="3"/>
          <w:lang w:val="es-CR"/>
        </w:rPr>
        <w:t xml:space="preserve"> al señor </w:t>
      </w:r>
      <w:proofErr w:type="spellStart"/>
      <w:r w:rsidR="001132C3">
        <w:rPr>
          <w:b/>
          <w:smallCaps/>
          <w:color w:val="000000" w:themeColor="text1"/>
          <w:lang w:val="es-CR"/>
        </w:rPr>
        <w:t>FCB</w:t>
      </w:r>
      <w:proofErr w:type="spellEnd"/>
      <w:r w:rsidRPr="005A0A8C">
        <w:rPr>
          <w:rStyle w:val="CharacterStyle1"/>
          <w:bCs/>
          <w:color w:val="000000" w:themeColor="text1"/>
          <w:spacing w:val="3"/>
          <w:lang w:val="es-CR"/>
        </w:rPr>
        <w:t xml:space="preserve">, para acudir a la cita de formalización de la renovación del contrato de concesión bajo la placa de Taxi </w:t>
      </w:r>
      <w:proofErr w:type="spellStart"/>
      <w:r w:rsidR="001132C3">
        <w:rPr>
          <w:b/>
          <w:iCs/>
          <w:color w:val="000000" w:themeColor="text1"/>
          <w:lang w:val="es-CR"/>
        </w:rPr>
        <w:t>TSJ</w:t>
      </w:r>
      <w:proofErr w:type="spellEnd"/>
      <w:r w:rsidR="001132C3">
        <w:rPr>
          <w:b/>
          <w:iCs/>
          <w:color w:val="000000" w:themeColor="text1"/>
          <w:lang w:val="es-CR"/>
        </w:rPr>
        <w:t>-...</w:t>
      </w:r>
      <w:r w:rsidRPr="005A0A8C">
        <w:rPr>
          <w:rStyle w:val="CharacterStyle1"/>
          <w:bCs/>
          <w:color w:val="000000" w:themeColor="text1"/>
          <w:spacing w:val="3"/>
          <w:lang w:val="es-CR"/>
        </w:rPr>
        <w:t xml:space="preserve">, para el </w:t>
      </w:r>
      <w:r w:rsidRPr="005A0A8C">
        <w:rPr>
          <w:rStyle w:val="CharacterStyle1"/>
          <w:b/>
          <w:bCs/>
          <w:color w:val="000000" w:themeColor="text1"/>
          <w:spacing w:val="3"/>
          <w:lang w:val="es-CR"/>
        </w:rPr>
        <w:t>25 de mayo del 2016</w:t>
      </w:r>
      <w:r w:rsidRPr="005A0A8C">
        <w:rPr>
          <w:rStyle w:val="CharacterStyle1"/>
          <w:bCs/>
          <w:color w:val="000000" w:themeColor="text1"/>
          <w:spacing w:val="3"/>
          <w:lang w:val="es-CR"/>
        </w:rPr>
        <w:t>, a las 10:00 a.m.</w:t>
      </w:r>
      <w:r w:rsidRPr="005A0A8C">
        <w:rPr>
          <w:color w:val="000000" w:themeColor="text1"/>
          <w:lang w:val="es-CR"/>
        </w:rPr>
        <w:t xml:space="preserve"> (Léase el folio 49 del expediente </w:t>
      </w:r>
      <w:proofErr w:type="spellStart"/>
      <w:r w:rsidRPr="005A0A8C">
        <w:rPr>
          <w:color w:val="000000" w:themeColor="text1"/>
          <w:lang w:val="es-CR"/>
        </w:rPr>
        <w:t>TAT</w:t>
      </w:r>
      <w:proofErr w:type="spellEnd"/>
      <w:r w:rsidRPr="005A0A8C">
        <w:rPr>
          <w:color w:val="000000" w:themeColor="text1"/>
          <w:lang w:val="es-CR"/>
        </w:rPr>
        <w:t>-81-17)</w:t>
      </w:r>
    </w:p>
    <w:p w:rsidR="005159E1" w:rsidRPr="005A0A8C" w:rsidRDefault="005159E1" w:rsidP="007E3D81">
      <w:pPr>
        <w:kinsoku w:val="0"/>
        <w:overflowPunct w:val="0"/>
        <w:spacing w:line="276" w:lineRule="auto"/>
        <w:ind w:left="0" w:right="0"/>
        <w:textAlignment w:val="baseline"/>
        <w:rPr>
          <w:bCs/>
          <w:color w:val="000000" w:themeColor="text1"/>
          <w:sz w:val="24"/>
          <w:szCs w:val="24"/>
        </w:rPr>
      </w:pPr>
    </w:p>
    <w:p w:rsidR="005159E1" w:rsidRPr="005A0A8C" w:rsidRDefault="005159E1" w:rsidP="005159E1">
      <w:pPr>
        <w:pStyle w:val="Style1"/>
        <w:kinsoku w:val="0"/>
        <w:overflowPunct w:val="0"/>
        <w:autoSpaceDE/>
        <w:autoSpaceDN/>
        <w:adjustRightInd/>
        <w:spacing w:line="276" w:lineRule="auto"/>
        <w:ind w:left="0" w:right="0"/>
        <w:textAlignment w:val="baseline"/>
        <w:rPr>
          <w:rStyle w:val="CharacterStyle1"/>
          <w:bCs/>
          <w:color w:val="000000" w:themeColor="text1"/>
          <w:spacing w:val="3"/>
          <w:lang w:val="es-CR"/>
        </w:rPr>
      </w:pPr>
      <w:r w:rsidRPr="005A0A8C">
        <w:rPr>
          <w:bCs/>
          <w:color w:val="000000" w:themeColor="text1"/>
          <w:lang w:val="es-CR"/>
        </w:rPr>
        <w:t xml:space="preserve">Llegado </w:t>
      </w:r>
      <w:r w:rsidR="00C81241">
        <w:rPr>
          <w:bCs/>
          <w:color w:val="000000" w:themeColor="text1"/>
          <w:lang w:val="es-CR"/>
        </w:rPr>
        <w:t>el</w:t>
      </w:r>
      <w:r w:rsidRPr="005A0A8C">
        <w:rPr>
          <w:bCs/>
          <w:color w:val="000000" w:themeColor="text1"/>
          <w:lang w:val="es-CR"/>
        </w:rPr>
        <w:t xml:space="preserve"> día, el concesionario se presenta con la documentación incompleta, pues no se encuentra al día con sus obligaciones ante la Caja Costarricense de Seguro Social, por lo que </w:t>
      </w:r>
      <w:r w:rsidRPr="005A0A8C">
        <w:rPr>
          <w:rStyle w:val="CharacterStyle1"/>
          <w:bCs/>
          <w:color w:val="000000" w:themeColor="text1"/>
          <w:spacing w:val="3"/>
          <w:lang w:val="es-CR"/>
        </w:rPr>
        <w:t xml:space="preserve">no formalizó el contrato.  Sin </w:t>
      </w:r>
      <w:r w:rsidR="00D07D98" w:rsidRPr="005A0A8C">
        <w:rPr>
          <w:rStyle w:val="CharacterStyle1"/>
          <w:bCs/>
          <w:color w:val="000000" w:themeColor="text1"/>
          <w:spacing w:val="3"/>
          <w:lang w:val="es-CR"/>
        </w:rPr>
        <w:t>embargo,</w:t>
      </w:r>
      <w:r w:rsidRPr="005A0A8C">
        <w:rPr>
          <w:rStyle w:val="CharacterStyle1"/>
          <w:bCs/>
          <w:color w:val="000000" w:themeColor="text1"/>
          <w:spacing w:val="3"/>
          <w:lang w:val="es-CR"/>
        </w:rPr>
        <w:t xml:space="preserve"> el mismo día, a las 15:51 horas, presenta escrito ante la Plataforma de Servicios del Consejo, indicando que se presentó a la </w:t>
      </w:r>
      <w:proofErr w:type="spellStart"/>
      <w:r w:rsidRPr="005A0A8C">
        <w:rPr>
          <w:rStyle w:val="CharacterStyle1"/>
          <w:bCs/>
          <w:color w:val="000000" w:themeColor="text1"/>
          <w:spacing w:val="3"/>
          <w:lang w:val="es-CR"/>
        </w:rPr>
        <w:t>CCSS</w:t>
      </w:r>
      <w:proofErr w:type="spellEnd"/>
      <w:r w:rsidRPr="005A0A8C">
        <w:rPr>
          <w:rStyle w:val="CharacterStyle1"/>
          <w:bCs/>
          <w:color w:val="000000" w:themeColor="text1"/>
          <w:spacing w:val="3"/>
          <w:lang w:val="es-CR"/>
        </w:rPr>
        <w:t xml:space="preserve"> a solicitar un arreglo de pago, pero que no se refleja en el sistema, por lo que solicita una nueva prórroga hasta la fecha que aparezca el pago reflejado señalando como medio correo electrónico </w:t>
      </w:r>
      <w:r w:rsidR="001132C3">
        <w:rPr>
          <w:color w:val="000000" w:themeColor="text1"/>
          <w:lang w:val="es-CR"/>
        </w:rPr>
        <w:t>......</w:t>
      </w:r>
      <w:r w:rsidRPr="005A0A8C">
        <w:rPr>
          <w:color w:val="000000" w:themeColor="text1"/>
          <w:lang w:val="es-CR"/>
        </w:rPr>
        <w:t>@</w:t>
      </w:r>
      <w:proofErr w:type="spellStart"/>
      <w:r w:rsidRPr="005A0A8C">
        <w:rPr>
          <w:color w:val="000000" w:themeColor="text1"/>
          <w:lang w:val="es-CR"/>
        </w:rPr>
        <w:t>gmail.com</w:t>
      </w:r>
      <w:proofErr w:type="spellEnd"/>
      <w:r w:rsidRPr="005A0A8C">
        <w:rPr>
          <w:rStyle w:val="CharacterStyle1"/>
          <w:bCs/>
          <w:color w:val="000000" w:themeColor="text1"/>
          <w:spacing w:val="3"/>
          <w:lang w:val="es-CR"/>
        </w:rPr>
        <w:t xml:space="preserve">. </w:t>
      </w:r>
      <w:r w:rsidRPr="00C81241">
        <w:rPr>
          <w:rStyle w:val="CharacterStyle1"/>
          <w:bCs/>
          <w:color w:val="000000" w:themeColor="text1"/>
          <w:spacing w:val="3"/>
          <w:sz w:val="22"/>
          <w:szCs w:val="22"/>
          <w:lang w:val="es-CR"/>
        </w:rPr>
        <w:t xml:space="preserve">(Léase el folio 33 del expediente </w:t>
      </w:r>
      <w:proofErr w:type="spellStart"/>
      <w:r w:rsidRPr="00C81241">
        <w:rPr>
          <w:rStyle w:val="CharacterStyle1"/>
          <w:bCs/>
          <w:color w:val="000000" w:themeColor="text1"/>
          <w:spacing w:val="3"/>
          <w:sz w:val="22"/>
          <w:szCs w:val="22"/>
          <w:lang w:val="es-CR"/>
        </w:rPr>
        <w:t>TAT</w:t>
      </w:r>
      <w:proofErr w:type="spellEnd"/>
      <w:r w:rsidRPr="00C81241">
        <w:rPr>
          <w:rStyle w:val="CharacterStyle1"/>
          <w:bCs/>
          <w:color w:val="000000" w:themeColor="text1"/>
          <w:spacing w:val="3"/>
          <w:sz w:val="22"/>
          <w:szCs w:val="22"/>
          <w:lang w:val="es-CR"/>
        </w:rPr>
        <w:t>-81-17)</w:t>
      </w:r>
    </w:p>
    <w:p w:rsidR="005159E1" w:rsidRPr="005A0A8C" w:rsidRDefault="005159E1" w:rsidP="007E3D81">
      <w:pPr>
        <w:kinsoku w:val="0"/>
        <w:overflowPunct w:val="0"/>
        <w:spacing w:line="276" w:lineRule="auto"/>
        <w:ind w:left="0" w:right="0"/>
        <w:textAlignment w:val="baseline"/>
        <w:rPr>
          <w:bCs/>
          <w:color w:val="000000" w:themeColor="text1"/>
          <w:sz w:val="24"/>
          <w:szCs w:val="24"/>
        </w:rPr>
      </w:pPr>
    </w:p>
    <w:p w:rsidR="00D260A5" w:rsidRPr="005A0A8C" w:rsidRDefault="00BF0CC3" w:rsidP="00BF0CC3">
      <w:pPr>
        <w:widowControl w:val="0"/>
        <w:spacing w:line="276" w:lineRule="auto"/>
        <w:ind w:left="0" w:right="0"/>
        <w:rPr>
          <w:color w:val="000000" w:themeColor="text1"/>
          <w:sz w:val="24"/>
          <w:szCs w:val="24"/>
        </w:rPr>
      </w:pPr>
      <w:r w:rsidRPr="005A0A8C">
        <w:rPr>
          <w:color w:val="000000" w:themeColor="text1"/>
          <w:sz w:val="24"/>
          <w:szCs w:val="24"/>
        </w:rPr>
        <w:t xml:space="preserve">Ahora bien, alega el recurrente la existencia de una nulidad absoluta porque no se le dio </w:t>
      </w:r>
      <w:r w:rsidR="00D260A5" w:rsidRPr="005A0A8C">
        <w:rPr>
          <w:color w:val="000000" w:themeColor="text1"/>
          <w:sz w:val="24"/>
          <w:szCs w:val="24"/>
        </w:rPr>
        <w:t>el debido</w:t>
      </w:r>
      <w:r w:rsidRPr="005A0A8C">
        <w:rPr>
          <w:color w:val="000000" w:themeColor="text1"/>
          <w:sz w:val="24"/>
          <w:szCs w:val="24"/>
        </w:rPr>
        <w:t xml:space="preserve"> </w:t>
      </w:r>
      <w:r w:rsidR="00D260A5" w:rsidRPr="005A0A8C">
        <w:rPr>
          <w:color w:val="000000" w:themeColor="text1"/>
          <w:sz w:val="24"/>
          <w:szCs w:val="24"/>
        </w:rPr>
        <w:t>procedimiento administrativo, sin poder ejercer su derecho de contradicción y aporte de pruebas</w:t>
      </w:r>
      <w:r w:rsidRPr="005A0A8C">
        <w:rPr>
          <w:color w:val="000000" w:themeColor="text1"/>
          <w:sz w:val="24"/>
          <w:szCs w:val="24"/>
        </w:rPr>
        <w:t xml:space="preserve">. Alega también </w:t>
      </w:r>
      <w:r w:rsidR="00D260A5" w:rsidRPr="005A0A8C">
        <w:rPr>
          <w:color w:val="000000" w:themeColor="text1"/>
          <w:sz w:val="24"/>
          <w:szCs w:val="24"/>
        </w:rPr>
        <w:t xml:space="preserve">falta de </w:t>
      </w:r>
      <w:r w:rsidRPr="005A0A8C">
        <w:rPr>
          <w:color w:val="000000" w:themeColor="text1"/>
          <w:sz w:val="24"/>
          <w:szCs w:val="24"/>
        </w:rPr>
        <w:t>motiv</w:t>
      </w:r>
      <w:r w:rsidR="00D260A5" w:rsidRPr="005A0A8C">
        <w:rPr>
          <w:color w:val="000000" w:themeColor="text1"/>
          <w:sz w:val="24"/>
          <w:szCs w:val="24"/>
        </w:rPr>
        <w:t xml:space="preserve">o (art. 133 </w:t>
      </w:r>
      <w:proofErr w:type="spellStart"/>
      <w:r w:rsidR="00D260A5" w:rsidRPr="005A0A8C">
        <w:rPr>
          <w:color w:val="000000" w:themeColor="text1"/>
          <w:sz w:val="24"/>
          <w:szCs w:val="24"/>
        </w:rPr>
        <w:t>LGAP</w:t>
      </w:r>
      <w:proofErr w:type="spellEnd"/>
      <w:r w:rsidR="00D260A5" w:rsidRPr="005A0A8C">
        <w:rPr>
          <w:color w:val="000000" w:themeColor="text1"/>
          <w:sz w:val="24"/>
          <w:szCs w:val="24"/>
        </w:rPr>
        <w:t>).  También indica que las circunstancias de hecho y de derecho para la debida motivación del acto administrativo resultan inconsecuentes con el contenido final, lo que conlleva a una nulidad absoluta.</w:t>
      </w:r>
    </w:p>
    <w:p w:rsidR="00D260A5" w:rsidRPr="005A0A8C" w:rsidRDefault="00D260A5" w:rsidP="00F961CF">
      <w:pPr>
        <w:widowControl w:val="0"/>
        <w:spacing w:line="276" w:lineRule="auto"/>
        <w:ind w:left="0" w:right="0"/>
        <w:rPr>
          <w:rStyle w:val="CharacterStyle1"/>
          <w:bCs/>
          <w:color w:val="000000" w:themeColor="text1"/>
          <w:spacing w:val="3"/>
          <w:szCs w:val="24"/>
        </w:rPr>
      </w:pPr>
    </w:p>
    <w:p w:rsidR="00F961CF" w:rsidRPr="005A0A8C" w:rsidRDefault="00F961CF" w:rsidP="00F961CF">
      <w:pPr>
        <w:widowControl w:val="0"/>
        <w:spacing w:line="276" w:lineRule="auto"/>
        <w:ind w:left="0" w:right="0"/>
        <w:rPr>
          <w:color w:val="000000" w:themeColor="text1"/>
          <w:sz w:val="24"/>
          <w:szCs w:val="24"/>
        </w:rPr>
      </w:pPr>
      <w:r w:rsidRPr="005A0A8C">
        <w:rPr>
          <w:rStyle w:val="CharacterStyle1"/>
          <w:bCs/>
          <w:color w:val="000000" w:themeColor="text1"/>
          <w:spacing w:val="3"/>
          <w:szCs w:val="24"/>
        </w:rPr>
        <w:t xml:space="preserve">Es importante recordar que la </w:t>
      </w:r>
      <w:r w:rsidRPr="005A0A8C">
        <w:rPr>
          <w:color w:val="000000" w:themeColor="text1"/>
          <w:sz w:val="24"/>
          <w:szCs w:val="24"/>
        </w:rPr>
        <w:t xml:space="preserve">obtención de la concesión del servicio público de transporte </w:t>
      </w:r>
      <w:r w:rsidRPr="005A0A8C">
        <w:rPr>
          <w:color w:val="000000" w:themeColor="text1"/>
          <w:sz w:val="24"/>
          <w:szCs w:val="24"/>
        </w:rPr>
        <w:lastRenderedPageBreak/>
        <w:t xml:space="preserve">remunerado de personas en la modalidad taxi, amparada a la Ley </w:t>
      </w:r>
      <w:proofErr w:type="spellStart"/>
      <w:r w:rsidRPr="005A0A8C">
        <w:rPr>
          <w:color w:val="000000" w:themeColor="text1"/>
          <w:sz w:val="24"/>
          <w:szCs w:val="24"/>
        </w:rPr>
        <w:t>N°</w:t>
      </w:r>
      <w:proofErr w:type="spellEnd"/>
      <w:r w:rsidRPr="005A0A8C">
        <w:rPr>
          <w:color w:val="000000" w:themeColor="text1"/>
          <w:sz w:val="24"/>
          <w:szCs w:val="24"/>
        </w:rPr>
        <w:t xml:space="preserve"> 7969, y aquí discutida es producto de una licitación pública, cuyo proceso se formalizó mediante un “Contrato Administrativo”; de ahí que se aplique el régimen de la Ley </w:t>
      </w:r>
      <w:proofErr w:type="spellStart"/>
      <w:r w:rsidRPr="005A0A8C">
        <w:rPr>
          <w:color w:val="000000" w:themeColor="text1"/>
          <w:sz w:val="24"/>
          <w:szCs w:val="24"/>
        </w:rPr>
        <w:t>N°</w:t>
      </w:r>
      <w:proofErr w:type="spellEnd"/>
      <w:r w:rsidRPr="005A0A8C">
        <w:rPr>
          <w:color w:val="000000" w:themeColor="text1"/>
          <w:sz w:val="24"/>
          <w:szCs w:val="24"/>
        </w:rPr>
        <w:t xml:space="preserve"> 7969 “Ley Reguladora del Servicio Público de Transporte Remunerado de Personas en Vehículos en la Modalidad de Taxi”, así como la Ley </w:t>
      </w:r>
      <w:proofErr w:type="spellStart"/>
      <w:r w:rsidRPr="005A0A8C">
        <w:rPr>
          <w:color w:val="000000" w:themeColor="text1"/>
          <w:sz w:val="24"/>
          <w:szCs w:val="24"/>
        </w:rPr>
        <w:t>N°</w:t>
      </w:r>
      <w:proofErr w:type="spellEnd"/>
      <w:r w:rsidRPr="005A0A8C">
        <w:rPr>
          <w:color w:val="000000" w:themeColor="text1"/>
          <w:sz w:val="24"/>
          <w:szCs w:val="24"/>
        </w:rPr>
        <w:t xml:space="preserve"> 7494 “Ley de Contratación Administrativa”, en el caso de ésta última el artículo 32 es claro al indicar las consecuencias para quienes no suscriben o formalizan el contrato de concesión:</w:t>
      </w:r>
    </w:p>
    <w:p w:rsidR="00F961CF" w:rsidRPr="005A0A8C" w:rsidRDefault="00F961CF" w:rsidP="00F961CF">
      <w:pPr>
        <w:widowControl w:val="0"/>
        <w:spacing w:line="276" w:lineRule="auto"/>
        <w:ind w:left="0" w:right="0"/>
        <w:rPr>
          <w:color w:val="000000" w:themeColor="text1"/>
          <w:sz w:val="24"/>
          <w:szCs w:val="24"/>
        </w:rPr>
      </w:pPr>
    </w:p>
    <w:p w:rsidR="00F961CF" w:rsidRPr="005A0A8C" w:rsidRDefault="00F961CF" w:rsidP="00F961CF">
      <w:pPr>
        <w:adjustRightInd w:val="0"/>
        <w:rPr>
          <w:color w:val="000000" w:themeColor="text1"/>
        </w:rPr>
      </w:pPr>
      <w:r w:rsidRPr="005A0A8C">
        <w:rPr>
          <w:color w:val="000000" w:themeColor="text1"/>
        </w:rPr>
        <w:t>“</w:t>
      </w:r>
      <w:r w:rsidRPr="005A0A8C">
        <w:rPr>
          <w:b/>
          <w:color w:val="000000" w:themeColor="text1"/>
        </w:rPr>
        <w:t>Artículo 32.- Validez, perfeccionamiento y formalización</w:t>
      </w:r>
      <w:r w:rsidRPr="005A0A8C">
        <w:rPr>
          <w:color w:val="000000" w:themeColor="text1"/>
        </w:rPr>
        <w:t xml:space="preserve">. </w:t>
      </w:r>
    </w:p>
    <w:p w:rsidR="00F961CF" w:rsidRPr="005A0A8C" w:rsidRDefault="00F961CF" w:rsidP="00F961CF">
      <w:pPr>
        <w:adjustRightInd w:val="0"/>
        <w:rPr>
          <w:color w:val="000000" w:themeColor="text1"/>
        </w:rPr>
      </w:pPr>
      <w:r w:rsidRPr="005A0A8C">
        <w:rPr>
          <w:color w:val="000000" w:themeColor="text1"/>
        </w:rPr>
        <w:t xml:space="preserve">Será válido el contrato administrativo sustancialmente conforme al ordenamiento jurídico. </w:t>
      </w:r>
    </w:p>
    <w:p w:rsidR="00F961CF" w:rsidRPr="005A0A8C" w:rsidRDefault="00F961CF" w:rsidP="00F961CF">
      <w:pPr>
        <w:adjustRightInd w:val="0"/>
        <w:rPr>
          <w:color w:val="000000" w:themeColor="text1"/>
        </w:rPr>
      </w:pPr>
      <w:r w:rsidRPr="005A0A8C">
        <w:rPr>
          <w:color w:val="000000" w:themeColor="text1"/>
        </w:rPr>
        <w:t>(…)</w:t>
      </w:r>
    </w:p>
    <w:p w:rsidR="00F961CF" w:rsidRPr="005A0A8C" w:rsidRDefault="00F961CF" w:rsidP="00F961CF">
      <w:pPr>
        <w:adjustRightInd w:val="0"/>
        <w:rPr>
          <w:color w:val="000000" w:themeColor="text1"/>
        </w:rPr>
      </w:pPr>
      <w:r w:rsidRPr="005A0A8C">
        <w:rPr>
          <w:i/>
          <w:color w:val="000000" w:themeColor="text1"/>
          <w:u w:val="single"/>
        </w:rPr>
        <w:t xml:space="preserve">La administración estará facultada para </w:t>
      </w:r>
      <w:proofErr w:type="spellStart"/>
      <w:r w:rsidRPr="005A0A8C">
        <w:rPr>
          <w:i/>
          <w:color w:val="000000" w:themeColor="text1"/>
          <w:u w:val="single"/>
        </w:rPr>
        <w:t>readjudicar</w:t>
      </w:r>
      <w:proofErr w:type="spellEnd"/>
      <w:r w:rsidRPr="005A0A8C">
        <w:rPr>
          <w:i/>
          <w:color w:val="000000" w:themeColor="text1"/>
          <w:u w:val="single"/>
        </w:rPr>
        <w:t xml:space="preserve"> el negocio, en forma inmediata, cuando el adjudicatario</w:t>
      </w:r>
      <w:r w:rsidRPr="005A0A8C">
        <w:rPr>
          <w:color w:val="000000" w:themeColor="text1"/>
        </w:rPr>
        <w:t xml:space="preserve"> no otorgue la garantía de cumplimiento a plena satisfacción </w:t>
      </w:r>
      <w:r w:rsidRPr="005A0A8C">
        <w:rPr>
          <w:i/>
          <w:color w:val="000000" w:themeColor="text1"/>
          <w:u w:val="single"/>
        </w:rPr>
        <w:t>o no comparezca a la formalización del contrato</w:t>
      </w:r>
      <w:r w:rsidRPr="005A0A8C">
        <w:rPr>
          <w:color w:val="000000" w:themeColor="text1"/>
        </w:rPr>
        <w:t xml:space="preserve">. En tales casos, acreditadas dichas circunstancias en el expediente, el acto de adjudicación inicial se considerará insubsistente, y la administración procederá a la </w:t>
      </w:r>
      <w:proofErr w:type="spellStart"/>
      <w:r w:rsidRPr="005A0A8C">
        <w:rPr>
          <w:color w:val="000000" w:themeColor="text1"/>
        </w:rPr>
        <w:t>readjudicación</w:t>
      </w:r>
      <w:proofErr w:type="spellEnd"/>
      <w:r w:rsidRPr="005A0A8C">
        <w:rPr>
          <w:color w:val="000000" w:themeColor="text1"/>
        </w:rPr>
        <w:t>, según el orden de calificación respectivo (…)” (El resaltado no es del original)</w:t>
      </w:r>
    </w:p>
    <w:p w:rsidR="00F961CF" w:rsidRPr="005A0A8C" w:rsidRDefault="00F961CF" w:rsidP="00F961CF">
      <w:pPr>
        <w:kinsoku w:val="0"/>
        <w:overflowPunct w:val="0"/>
        <w:spacing w:line="276" w:lineRule="auto"/>
        <w:ind w:left="0" w:right="0"/>
        <w:textAlignment w:val="baseline"/>
        <w:rPr>
          <w:color w:val="000000" w:themeColor="text1"/>
          <w:sz w:val="24"/>
          <w:szCs w:val="24"/>
        </w:rPr>
      </w:pPr>
    </w:p>
    <w:p w:rsidR="00AB2498" w:rsidRPr="005A0A8C" w:rsidRDefault="00AB2498" w:rsidP="00AB2498">
      <w:pPr>
        <w:kinsoku w:val="0"/>
        <w:overflowPunct w:val="0"/>
        <w:spacing w:line="276" w:lineRule="auto"/>
        <w:ind w:left="0" w:right="0"/>
        <w:textAlignment w:val="baseline"/>
        <w:rPr>
          <w:color w:val="000000" w:themeColor="text1"/>
          <w:sz w:val="24"/>
          <w:szCs w:val="24"/>
        </w:rPr>
      </w:pPr>
      <w:r w:rsidRPr="005A0A8C">
        <w:rPr>
          <w:color w:val="000000" w:themeColor="text1"/>
          <w:sz w:val="24"/>
          <w:szCs w:val="24"/>
        </w:rPr>
        <w:t xml:space="preserve">Asimismo, el artículo 199 del Reglamento a la Ley de Contratación Administrativa, Decreto Ejecutivo DE-33411 del 27 de setiembre del 2006, sus reformas y modificaciones vigentes, reitera lo dispuesto en el artículo 32 antes transcrito, y establece el procedimiento a seguir para la </w:t>
      </w:r>
      <w:proofErr w:type="spellStart"/>
      <w:r w:rsidRPr="005A0A8C">
        <w:rPr>
          <w:color w:val="000000" w:themeColor="text1"/>
          <w:sz w:val="24"/>
          <w:szCs w:val="24"/>
        </w:rPr>
        <w:t>readjudicación</w:t>
      </w:r>
      <w:proofErr w:type="spellEnd"/>
      <w:r w:rsidRPr="005A0A8C">
        <w:rPr>
          <w:color w:val="000000" w:themeColor="text1"/>
          <w:sz w:val="24"/>
          <w:szCs w:val="24"/>
        </w:rPr>
        <w:t xml:space="preserve">, en este caso de la concesión administrativa del servicio público de transporte de personas modalidad Taxi bajo la placa </w:t>
      </w:r>
      <w:proofErr w:type="spellStart"/>
      <w:r w:rsidRPr="005A0A8C">
        <w:rPr>
          <w:color w:val="000000" w:themeColor="text1"/>
          <w:sz w:val="24"/>
          <w:szCs w:val="24"/>
        </w:rPr>
        <w:t>TSJ</w:t>
      </w:r>
      <w:proofErr w:type="spellEnd"/>
      <w:r w:rsidRPr="005A0A8C">
        <w:rPr>
          <w:color w:val="000000" w:themeColor="text1"/>
          <w:sz w:val="24"/>
          <w:szCs w:val="24"/>
        </w:rPr>
        <w:t>-</w:t>
      </w:r>
      <w:r w:rsidR="001132C3">
        <w:rPr>
          <w:color w:val="000000" w:themeColor="text1"/>
          <w:sz w:val="24"/>
          <w:szCs w:val="24"/>
        </w:rPr>
        <w:t>…</w:t>
      </w:r>
      <w:r w:rsidRPr="005A0A8C">
        <w:rPr>
          <w:color w:val="000000" w:themeColor="text1"/>
          <w:sz w:val="24"/>
          <w:szCs w:val="24"/>
        </w:rPr>
        <w:t xml:space="preserve">. </w:t>
      </w:r>
    </w:p>
    <w:p w:rsidR="00AB2498" w:rsidRPr="005A0A8C" w:rsidRDefault="00AB2498" w:rsidP="00AB2498">
      <w:pPr>
        <w:kinsoku w:val="0"/>
        <w:overflowPunct w:val="0"/>
        <w:spacing w:line="276" w:lineRule="auto"/>
        <w:textAlignment w:val="baseline"/>
        <w:rPr>
          <w:color w:val="000000" w:themeColor="text1"/>
        </w:rPr>
      </w:pPr>
    </w:p>
    <w:p w:rsidR="00AB2498" w:rsidRPr="005A0A8C" w:rsidRDefault="00AB2498" w:rsidP="00AB2498">
      <w:pPr>
        <w:widowControl w:val="0"/>
        <w:adjustRightInd w:val="0"/>
        <w:rPr>
          <w:color w:val="000000" w:themeColor="text1"/>
        </w:rPr>
      </w:pPr>
      <w:r w:rsidRPr="005A0A8C">
        <w:rPr>
          <w:color w:val="000000" w:themeColor="text1"/>
        </w:rPr>
        <w:t>“Artículo 199.-</w:t>
      </w:r>
      <w:r w:rsidRPr="005A0A8C">
        <w:rPr>
          <w:b/>
          <w:bCs/>
          <w:color w:val="000000" w:themeColor="text1"/>
        </w:rPr>
        <w:t>Insubsistencia</w:t>
      </w:r>
      <w:r w:rsidRPr="005A0A8C">
        <w:rPr>
          <w:color w:val="000000" w:themeColor="text1"/>
        </w:rPr>
        <w:t xml:space="preserve">. </w:t>
      </w:r>
      <w:r w:rsidRPr="005A0A8C">
        <w:rPr>
          <w:i/>
          <w:color w:val="000000" w:themeColor="text1"/>
          <w:u w:val="single"/>
        </w:rPr>
        <w:t>La Administración, declarará insubsistente el concurso</w:t>
      </w:r>
      <w:r w:rsidRPr="005A0A8C">
        <w:rPr>
          <w:color w:val="000000" w:themeColor="text1"/>
        </w:rPr>
        <w:t xml:space="preserve">, sin perjuicio de las eventuales responsabilidades que procedan </w:t>
      </w:r>
      <w:r w:rsidRPr="005A0A8C">
        <w:rPr>
          <w:i/>
          <w:color w:val="000000" w:themeColor="text1"/>
          <w:u w:val="single"/>
        </w:rPr>
        <w:t>por el incumplimiento, en cualquiera de las siguientes circunstancias</w:t>
      </w:r>
      <w:r w:rsidRPr="005A0A8C">
        <w:rPr>
          <w:color w:val="000000" w:themeColor="text1"/>
        </w:rPr>
        <w:t xml:space="preserve">: cuando el adjudicatario, debidamente prevenido para ello, no otorgue la garantía de cumplimiento a entera satisfacción; </w:t>
      </w:r>
      <w:r w:rsidRPr="005A0A8C">
        <w:rPr>
          <w:i/>
          <w:color w:val="000000" w:themeColor="text1"/>
          <w:u w:val="single"/>
        </w:rPr>
        <w:t>no comparezca a la suscripción de la formalización contractual</w:t>
      </w:r>
      <w:r w:rsidRPr="005A0A8C">
        <w:rPr>
          <w:color w:val="000000" w:themeColor="text1"/>
        </w:rPr>
        <w:t>; no retire o no quiera recibir la orden de inicio; o no se le ubique en la dirección o medio señalado para recibir notificaciones; o que en caso de remate no cancele la totalidad del precio dentro del plazo respectivo.</w:t>
      </w:r>
    </w:p>
    <w:p w:rsidR="00AB2498" w:rsidRPr="005A0A8C" w:rsidRDefault="00AB2498" w:rsidP="00AB2498">
      <w:pPr>
        <w:rPr>
          <w:color w:val="000000" w:themeColor="text1"/>
        </w:rPr>
      </w:pPr>
    </w:p>
    <w:p w:rsidR="00AB2498" w:rsidRPr="005A0A8C" w:rsidRDefault="00AB2498" w:rsidP="00AB2498">
      <w:pPr>
        <w:widowControl w:val="0"/>
        <w:adjustRightInd w:val="0"/>
        <w:spacing w:line="276" w:lineRule="auto"/>
        <w:ind w:left="0" w:right="0"/>
        <w:rPr>
          <w:color w:val="000000" w:themeColor="text1"/>
          <w:sz w:val="24"/>
          <w:szCs w:val="24"/>
        </w:rPr>
      </w:pPr>
      <w:r w:rsidRPr="005A0A8C">
        <w:rPr>
          <w:color w:val="000000" w:themeColor="text1"/>
          <w:sz w:val="24"/>
          <w:szCs w:val="24"/>
        </w:rPr>
        <w:t xml:space="preserve">Una vez declarada la insubsistencia la entidad contratante procederá a ejecutar la garantía de participación del </w:t>
      </w:r>
      <w:proofErr w:type="spellStart"/>
      <w:r w:rsidRPr="005A0A8C">
        <w:rPr>
          <w:color w:val="000000" w:themeColor="text1"/>
          <w:sz w:val="24"/>
          <w:szCs w:val="24"/>
        </w:rPr>
        <w:t>incumpliente</w:t>
      </w:r>
      <w:proofErr w:type="spellEnd"/>
      <w:r w:rsidRPr="005A0A8C">
        <w:rPr>
          <w:color w:val="000000" w:themeColor="text1"/>
          <w:sz w:val="24"/>
          <w:szCs w:val="24"/>
        </w:rPr>
        <w:t xml:space="preserve">, cuando la hubiere y a la </w:t>
      </w:r>
      <w:proofErr w:type="spellStart"/>
      <w:r w:rsidRPr="005A0A8C">
        <w:rPr>
          <w:color w:val="000000" w:themeColor="text1"/>
          <w:sz w:val="24"/>
          <w:szCs w:val="24"/>
        </w:rPr>
        <w:t>readjudicación</w:t>
      </w:r>
      <w:proofErr w:type="spellEnd"/>
      <w:r w:rsidRPr="005A0A8C">
        <w:rPr>
          <w:color w:val="000000" w:themeColor="text1"/>
          <w:sz w:val="24"/>
          <w:szCs w:val="24"/>
        </w:rPr>
        <w:t xml:space="preserve"> según el orden de calificación respectivo, siempre que resulte conveniente a sus intereses. Para ello, la Administración, dispondrá de un plazo de veinte días hábiles, el cual podrá ser prorrogado hasta por diez días hábiles adicionales, siempre que se acrediten en el expediente las razones calificadas que así lo justifiquen.” (Lo resaltado no es del original)</w:t>
      </w:r>
    </w:p>
    <w:p w:rsidR="00AB2498" w:rsidRPr="005A0A8C" w:rsidRDefault="00AB2498" w:rsidP="00AB2498">
      <w:pPr>
        <w:kinsoku w:val="0"/>
        <w:overflowPunct w:val="0"/>
        <w:spacing w:line="276" w:lineRule="auto"/>
        <w:ind w:left="0" w:right="0"/>
        <w:textAlignment w:val="baseline"/>
        <w:rPr>
          <w:color w:val="000000" w:themeColor="text1"/>
          <w:sz w:val="24"/>
          <w:szCs w:val="24"/>
        </w:rPr>
      </w:pPr>
    </w:p>
    <w:p w:rsidR="00AB2498" w:rsidRPr="005A0A8C" w:rsidRDefault="00AB2498" w:rsidP="00AB2498">
      <w:pPr>
        <w:widowControl w:val="0"/>
        <w:spacing w:line="276" w:lineRule="auto"/>
        <w:ind w:left="0" w:right="0"/>
        <w:rPr>
          <w:color w:val="000000" w:themeColor="text1"/>
          <w:sz w:val="24"/>
          <w:szCs w:val="24"/>
        </w:rPr>
      </w:pPr>
      <w:r w:rsidRPr="005A0A8C">
        <w:rPr>
          <w:color w:val="000000" w:themeColor="text1"/>
          <w:sz w:val="24"/>
          <w:szCs w:val="24"/>
        </w:rPr>
        <w:t>El artículo 40 de la Ley N. 7969, establece que la concesión se extingue por el cumplimiento del plazo:</w:t>
      </w:r>
    </w:p>
    <w:p w:rsidR="00AB2498" w:rsidRPr="005A0A8C" w:rsidRDefault="00AB2498" w:rsidP="00AB2498">
      <w:pPr>
        <w:widowControl w:val="0"/>
        <w:spacing w:line="276" w:lineRule="auto"/>
        <w:rPr>
          <w:color w:val="000000" w:themeColor="text1"/>
        </w:rPr>
      </w:pPr>
    </w:p>
    <w:p w:rsidR="00AB2498" w:rsidRPr="005A0A8C" w:rsidRDefault="00AB2498" w:rsidP="00AB2498">
      <w:pPr>
        <w:widowControl w:val="0"/>
        <w:rPr>
          <w:color w:val="000000" w:themeColor="text1"/>
        </w:rPr>
      </w:pPr>
      <w:r w:rsidRPr="005A0A8C">
        <w:rPr>
          <w:color w:val="000000" w:themeColor="text1"/>
        </w:rPr>
        <w:t>“Artículo 40.- Extinción de la concesión</w:t>
      </w:r>
    </w:p>
    <w:p w:rsidR="00AB2498" w:rsidRPr="005A0A8C" w:rsidRDefault="00AB2498" w:rsidP="00AB2498">
      <w:pPr>
        <w:widowControl w:val="0"/>
        <w:rPr>
          <w:color w:val="000000" w:themeColor="text1"/>
        </w:rPr>
      </w:pPr>
      <w:r w:rsidRPr="005A0A8C">
        <w:rPr>
          <w:color w:val="000000" w:themeColor="text1"/>
        </w:rPr>
        <w:t xml:space="preserve">El Consejo podrá cancelar la concesión administrativamente, de conformidad con las </w:t>
      </w:r>
      <w:r w:rsidRPr="005A0A8C">
        <w:rPr>
          <w:color w:val="000000" w:themeColor="text1"/>
        </w:rPr>
        <w:lastRenderedPageBreak/>
        <w:t>siguientes (…)</w:t>
      </w:r>
    </w:p>
    <w:p w:rsidR="00AB2498" w:rsidRPr="005A0A8C" w:rsidRDefault="00AB2498" w:rsidP="00AB2498">
      <w:pPr>
        <w:widowControl w:val="0"/>
        <w:rPr>
          <w:color w:val="000000" w:themeColor="text1"/>
        </w:rPr>
      </w:pPr>
      <w:r w:rsidRPr="005A0A8C">
        <w:rPr>
          <w:color w:val="000000" w:themeColor="text1"/>
        </w:rPr>
        <w:t>f) Cumplir el plazo. (…)”</w:t>
      </w:r>
    </w:p>
    <w:p w:rsidR="00AB2498" w:rsidRPr="005A0A8C" w:rsidRDefault="00AB2498" w:rsidP="00AB2498">
      <w:pPr>
        <w:widowControl w:val="0"/>
        <w:spacing w:line="276" w:lineRule="auto"/>
        <w:rPr>
          <w:color w:val="000000" w:themeColor="text1"/>
        </w:rPr>
      </w:pPr>
    </w:p>
    <w:p w:rsidR="00AB2498" w:rsidRPr="005A0A8C" w:rsidRDefault="00AB2498" w:rsidP="00AB2498">
      <w:pPr>
        <w:widowControl w:val="0"/>
        <w:spacing w:line="276" w:lineRule="auto"/>
        <w:ind w:left="0" w:right="0"/>
        <w:rPr>
          <w:color w:val="000000" w:themeColor="text1"/>
          <w:sz w:val="24"/>
          <w:szCs w:val="24"/>
        </w:rPr>
      </w:pPr>
      <w:r w:rsidRPr="005A0A8C">
        <w:rPr>
          <w:color w:val="000000" w:themeColor="text1"/>
          <w:sz w:val="24"/>
          <w:szCs w:val="24"/>
        </w:rPr>
        <w:t>De igual forma la cláusula bajo el Artículo XIII del Contrato de Concesión, se establece como causal de extinción de la concesión el vencimiento del plazo máximo otorgado para la explotación de la concesión.</w:t>
      </w:r>
    </w:p>
    <w:p w:rsidR="00AB2498" w:rsidRPr="005A0A8C" w:rsidRDefault="00AB2498" w:rsidP="00AB2498">
      <w:pPr>
        <w:widowControl w:val="0"/>
        <w:spacing w:line="276" w:lineRule="auto"/>
        <w:ind w:left="0" w:right="0"/>
        <w:rPr>
          <w:color w:val="000000" w:themeColor="text1"/>
          <w:sz w:val="24"/>
          <w:szCs w:val="24"/>
        </w:rPr>
      </w:pPr>
    </w:p>
    <w:p w:rsidR="00AB2498" w:rsidRPr="005A0A8C" w:rsidRDefault="00AB2498" w:rsidP="00AB2498">
      <w:pPr>
        <w:widowControl w:val="0"/>
        <w:spacing w:line="276" w:lineRule="auto"/>
        <w:ind w:left="0" w:right="0"/>
        <w:rPr>
          <w:color w:val="000000" w:themeColor="text1"/>
          <w:sz w:val="24"/>
          <w:szCs w:val="24"/>
        </w:rPr>
      </w:pPr>
      <w:r w:rsidRPr="005A0A8C">
        <w:rPr>
          <w:color w:val="000000" w:themeColor="text1"/>
          <w:sz w:val="24"/>
          <w:szCs w:val="24"/>
        </w:rPr>
        <w:t xml:space="preserve">De ahí que, lleva razón el Consejo de Transporte Público, al indicar que no es posible establecer un procedimiento administrativo ordinario para caducar el derecho de concesión de la placa de taxi </w:t>
      </w:r>
      <w:proofErr w:type="spellStart"/>
      <w:r w:rsidRPr="005A0A8C">
        <w:rPr>
          <w:color w:val="000000" w:themeColor="text1"/>
          <w:sz w:val="24"/>
          <w:szCs w:val="24"/>
        </w:rPr>
        <w:t>TSJ</w:t>
      </w:r>
      <w:proofErr w:type="spellEnd"/>
      <w:r w:rsidRPr="005A0A8C">
        <w:rPr>
          <w:color w:val="000000" w:themeColor="text1"/>
          <w:sz w:val="24"/>
          <w:szCs w:val="24"/>
        </w:rPr>
        <w:t xml:space="preserve"> </w:t>
      </w:r>
      <w:r w:rsidR="001132C3">
        <w:rPr>
          <w:color w:val="000000" w:themeColor="text1"/>
          <w:sz w:val="24"/>
          <w:szCs w:val="24"/>
        </w:rPr>
        <w:t>…</w:t>
      </w:r>
      <w:r w:rsidRPr="005A0A8C">
        <w:rPr>
          <w:color w:val="000000" w:themeColor="text1"/>
          <w:sz w:val="24"/>
          <w:szCs w:val="24"/>
        </w:rPr>
        <w:t>, toda vez que la misma se encontraba extinta, lo cual es un hecho de mera constatación.</w:t>
      </w:r>
    </w:p>
    <w:p w:rsidR="00AB2498" w:rsidRPr="005A0A8C" w:rsidRDefault="00AB2498" w:rsidP="00AB2498">
      <w:pPr>
        <w:widowControl w:val="0"/>
        <w:spacing w:line="276" w:lineRule="auto"/>
        <w:ind w:left="0" w:right="0"/>
        <w:rPr>
          <w:color w:val="000000" w:themeColor="text1"/>
          <w:sz w:val="24"/>
          <w:szCs w:val="24"/>
        </w:rPr>
      </w:pPr>
    </w:p>
    <w:p w:rsidR="00AB2498" w:rsidRPr="005A0A8C" w:rsidRDefault="00AB2498" w:rsidP="00AB2498">
      <w:pPr>
        <w:kinsoku w:val="0"/>
        <w:overflowPunct w:val="0"/>
        <w:spacing w:line="276" w:lineRule="auto"/>
        <w:ind w:left="0" w:right="0"/>
        <w:textAlignment w:val="baseline"/>
        <w:rPr>
          <w:color w:val="000000" w:themeColor="text1"/>
          <w:sz w:val="24"/>
          <w:szCs w:val="24"/>
        </w:rPr>
      </w:pPr>
      <w:r w:rsidRPr="005A0A8C">
        <w:rPr>
          <w:bCs/>
          <w:color w:val="000000" w:themeColor="text1"/>
          <w:spacing w:val="-1"/>
          <w:sz w:val="24"/>
          <w:szCs w:val="24"/>
        </w:rPr>
        <w:t xml:space="preserve">En cuanto a la </w:t>
      </w:r>
      <w:r w:rsidRPr="005A0A8C">
        <w:rPr>
          <w:color w:val="000000" w:themeColor="text1"/>
          <w:sz w:val="24"/>
          <w:szCs w:val="24"/>
        </w:rPr>
        <w:t>Nulidad Absoluta concomitante alegada por el recurrente, lo cierto es que este Tribunal, de oficio revisó los elementos esenciales del acto administrativo impugnado, sin que del estudio se derive la existencia de un vicio que pueda acarrear la nulidad del acto administrativo impugnado, de forma tal que en virtud de las razones de hecho y de derecho expuestas, este Tribunal no encuentra razón jurídica alguna que afecte la regularidad del acto administrativo impugnado, por lo que procede es confirmar su regularidad con el ordenamiento jurídico aplicable.</w:t>
      </w:r>
    </w:p>
    <w:p w:rsidR="007F0D0C" w:rsidRPr="005A0A8C" w:rsidRDefault="007F0D0C" w:rsidP="00AB2498">
      <w:pPr>
        <w:pStyle w:val="Prrafodelista"/>
        <w:spacing w:line="276" w:lineRule="auto"/>
        <w:ind w:left="0" w:right="0"/>
        <w:contextualSpacing w:val="0"/>
        <w:rPr>
          <w:iCs/>
          <w:color w:val="000000" w:themeColor="text1"/>
          <w:sz w:val="24"/>
          <w:szCs w:val="24"/>
          <w:lang w:val="es-CR"/>
        </w:rPr>
      </w:pPr>
    </w:p>
    <w:p w:rsidR="007E099F" w:rsidRPr="005A0A8C" w:rsidRDefault="007E099F" w:rsidP="007E099F">
      <w:pPr>
        <w:autoSpaceDE w:val="0"/>
        <w:autoSpaceDN w:val="0"/>
        <w:adjustRightInd w:val="0"/>
        <w:spacing w:line="276" w:lineRule="auto"/>
        <w:ind w:left="0" w:right="0"/>
        <w:jc w:val="center"/>
        <w:rPr>
          <w:b/>
          <w:color w:val="000000" w:themeColor="text1"/>
          <w:sz w:val="24"/>
          <w:szCs w:val="24"/>
        </w:rPr>
      </w:pPr>
      <w:r w:rsidRPr="005A0A8C">
        <w:rPr>
          <w:b/>
          <w:color w:val="000000" w:themeColor="text1"/>
          <w:sz w:val="24"/>
          <w:szCs w:val="24"/>
        </w:rPr>
        <w:t>POR TANTO</w:t>
      </w:r>
    </w:p>
    <w:p w:rsidR="007E099F" w:rsidRPr="005A0A8C" w:rsidRDefault="007E099F" w:rsidP="007E099F">
      <w:pPr>
        <w:spacing w:line="276" w:lineRule="auto"/>
        <w:ind w:left="0" w:right="0"/>
        <w:rPr>
          <w:b/>
          <w:color w:val="000000" w:themeColor="text1"/>
          <w:sz w:val="24"/>
          <w:szCs w:val="24"/>
        </w:rPr>
      </w:pPr>
    </w:p>
    <w:p w:rsidR="004B23F5" w:rsidRPr="005A0A8C" w:rsidRDefault="004B23F5" w:rsidP="007E099F">
      <w:pPr>
        <w:spacing w:line="276" w:lineRule="auto"/>
        <w:ind w:left="0" w:right="0"/>
        <w:rPr>
          <w:b/>
          <w:color w:val="000000" w:themeColor="text1"/>
          <w:sz w:val="24"/>
          <w:szCs w:val="24"/>
        </w:rPr>
      </w:pPr>
    </w:p>
    <w:p w:rsidR="007E099F" w:rsidRPr="005A0A8C" w:rsidRDefault="007E099F" w:rsidP="007E099F">
      <w:pPr>
        <w:spacing w:line="276" w:lineRule="auto"/>
        <w:ind w:left="0" w:right="0"/>
        <w:rPr>
          <w:color w:val="000000" w:themeColor="text1"/>
          <w:sz w:val="24"/>
          <w:szCs w:val="24"/>
        </w:rPr>
      </w:pPr>
      <w:r w:rsidRPr="005A0A8C">
        <w:rPr>
          <w:b/>
          <w:color w:val="000000" w:themeColor="text1"/>
          <w:sz w:val="24"/>
          <w:szCs w:val="24"/>
        </w:rPr>
        <w:t xml:space="preserve">I.- </w:t>
      </w:r>
      <w:r w:rsidRPr="005A0A8C">
        <w:rPr>
          <w:b/>
          <w:color w:val="000000" w:themeColor="text1"/>
          <w:sz w:val="24"/>
          <w:szCs w:val="24"/>
        </w:rPr>
        <w:tab/>
      </w:r>
      <w:r w:rsidRPr="005A0A8C">
        <w:rPr>
          <w:color w:val="000000" w:themeColor="text1"/>
          <w:sz w:val="24"/>
          <w:szCs w:val="24"/>
        </w:rPr>
        <w:t>S</w:t>
      </w:r>
      <w:r w:rsidRPr="005A0A8C">
        <w:rPr>
          <w:iCs/>
          <w:color w:val="000000" w:themeColor="text1"/>
          <w:sz w:val="24"/>
          <w:szCs w:val="24"/>
        </w:rPr>
        <w:t>e resuelv</w:t>
      </w:r>
      <w:r w:rsidR="00AA2415" w:rsidRPr="005A0A8C">
        <w:rPr>
          <w:iCs/>
          <w:color w:val="000000" w:themeColor="text1"/>
          <w:sz w:val="24"/>
          <w:szCs w:val="24"/>
        </w:rPr>
        <w:t xml:space="preserve">e declarar </w:t>
      </w:r>
      <w:r w:rsidR="00AA2415" w:rsidRPr="005A0A8C">
        <w:rPr>
          <w:b/>
          <w:iCs/>
          <w:smallCaps/>
          <w:color w:val="000000" w:themeColor="text1"/>
          <w:sz w:val="24"/>
          <w:szCs w:val="24"/>
        </w:rPr>
        <w:t>Sin Lugar</w:t>
      </w:r>
      <w:r w:rsidRPr="005A0A8C">
        <w:rPr>
          <w:b/>
          <w:iCs/>
          <w:smallCaps/>
          <w:color w:val="000000" w:themeColor="text1"/>
          <w:sz w:val="24"/>
          <w:szCs w:val="24"/>
        </w:rPr>
        <w:t xml:space="preserve"> </w:t>
      </w:r>
      <w:r w:rsidRPr="005A0A8C">
        <w:rPr>
          <w:iCs/>
          <w:color w:val="000000" w:themeColor="text1"/>
          <w:sz w:val="24"/>
          <w:szCs w:val="24"/>
        </w:rPr>
        <w:t>el</w:t>
      </w:r>
      <w:r w:rsidRPr="005A0A8C">
        <w:rPr>
          <w:color w:val="000000" w:themeColor="text1"/>
          <w:sz w:val="24"/>
          <w:szCs w:val="24"/>
        </w:rPr>
        <w:t xml:space="preserve"> </w:t>
      </w:r>
      <w:r w:rsidR="005E4669" w:rsidRPr="005A0A8C">
        <w:rPr>
          <w:b/>
          <w:smallCaps/>
          <w:color w:val="000000" w:themeColor="text1"/>
          <w:sz w:val="24"/>
          <w:szCs w:val="24"/>
        </w:rPr>
        <w:t>Recurso de Apelación</w:t>
      </w:r>
      <w:r w:rsidR="005E4669" w:rsidRPr="005A0A8C">
        <w:rPr>
          <w:color w:val="000000" w:themeColor="text1"/>
          <w:sz w:val="24"/>
          <w:szCs w:val="24"/>
        </w:rPr>
        <w:t xml:space="preserve"> </w:t>
      </w:r>
      <w:r w:rsidR="005E4669" w:rsidRPr="005A0A8C">
        <w:rPr>
          <w:b/>
          <w:smallCaps/>
          <w:color w:val="000000" w:themeColor="text1"/>
          <w:sz w:val="24"/>
          <w:szCs w:val="24"/>
        </w:rPr>
        <w:t>e incidente de nulidad absoluta</w:t>
      </w:r>
      <w:r w:rsidR="005E4669" w:rsidRPr="005A0A8C">
        <w:rPr>
          <w:color w:val="000000" w:themeColor="text1"/>
          <w:sz w:val="24"/>
          <w:szCs w:val="24"/>
        </w:rPr>
        <w:t xml:space="preserve">, interpuesto por </w:t>
      </w:r>
      <w:proofErr w:type="spellStart"/>
      <w:r w:rsidR="001132C3">
        <w:rPr>
          <w:b/>
          <w:smallCaps/>
          <w:color w:val="000000" w:themeColor="text1"/>
          <w:sz w:val="24"/>
          <w:szCs w:val="24"/>
        </w:rPr>
        <w:t>FCB</w:t>
      </w:r>
      <w:proofErr w:type="spellEnd"/>
      <w:r w:rsidR="005E4669" w:rsidRPr="005A0A8C">
        <w:rPr>
          <w:color w:val="000000" w:themeColor="text1"/>
          <w:sz w:val="24"/>
          <w:szCs w:val="24"/>
        </w:rPr>
        <w:t xml:space="preserve">, cédula de identidad número </w:t>
      </w:r>
      <w:r w:rsidR="001132C3">
        <w:rPr>
          <w:color w:val="000000" w:themeColor="text1"/>
          <w:sz w:val="24"/>
          <w:szCs w:val="24"/>
        </w:rPr>
        <w:t>…</w:t>
      </w:r>
      <w:r w:rsidR="005E4669" w:rsidRPr="005A0A8C">
        <w:rPr>
          <w:color w:val="000000" w:themeColor="text1"/>
          <w:sz w:val="24"/>
          <w:szCs w:val="24"/>
        </w:rPr>
        <w:t xml:space="preserve"> en contra del </w:t>
      </w:r>
      <w:r w:rsidR="0069577A" w:rsidRPr="005A0A8C">
        <w:rPr>
          <w:b/>
          <w:color w:val="000000" w:themeColor="text1"/>
          <w:sz w:val="24"/>
          <w:szCs w:val="24"/>
        </w:rPr>
        <w:t>Artículo 7.14 de la Sesión Ordinaria 11-2017 del 15 de marzo del 2017</w:t>
      </w:r>
      <w:r w:rsidR="00AE504B" w:rsidRPr="005A0A8C">
        <w:rPr>
          <w:color w:val="000000" w:themeColor="text1"/>
          <w:sz w:val="24"/>
          <w:szCs w:val="24"/>
        </w:rPr>
        <w:t>; adoptado por la Junta Directiva del Consejo de Transporte Público</w:t>
      </w:r>
      <w:r w:rsidRPr="005A0A8C">
        <w:rPr>
          <w:color w:val="000000" w:themeColor="text1"/>
          <w:sz w:val="24"/>
          <w:szCs w:val="24"/>
        </w:rPr>
        <w:t>.</w:t>
      </w:r>
    </w:p>
    <w:p w:rsidR="007E099F" w:rsidRPr="005A0A8C" w:rsidRDefault="007E099F" w:rsidP="007E099F">
      <w:pPr>
        <w:spacing w:line="276" w:lineRule="auto"/>
        <w:ind w:left="0" w:right="0"/>
        <w:rPr>
          <w:color w:val="000000" w:themeColor="text1"/>
          <w:sz w:val="24"/>
          <w:szCs w:val="24"/>
        </w:rPr>
      </w:pPr>
    </w:p>
    <w:p w:rsidR="007E099F" w:rsidRPr="005A0A8C" w:rsidRDefault="007E099F" w:rsidP="007E099F">
      <w:pPr>
        <w:spacing w:line="276" w:lineRule="auto"/>
        <w:ind w:left="0" w:right="0"/>
        <w:rPr>
          <w:i/>
          <w:shadow/>
          <w:color w:val="000000" w:themeColor="text1"/>
          <w:sz w:val="24"/>
          <w:szCs w:val="24"/>
        </w:rPr>
      </w:pPr>
      <w:r w:rsidRPr="005A0A8C">
        <w:rPr>
          <w:b/>
          <w:color w:val="000000" w:themeColor="text1"/>
          <w:sz w:val="24"/>
          <w:szCs w:val="24"/>
        </w:rPr>
        <w:t>II.-</w:t>
      </w:r>
      <w:r w:rsidRPr="005A0A8C">
        <w:rPr>
          <w:b/>
          <w:color w:val="000000" w:themeColor="text1"/>
          <w:sz w:val="24"/>
          <w:szCs w:val="24"/>
        </w:rPr>
        <w:tab/>
      </w:r>
      <w:r w:rsidRPr="005A0A8C">
        <w:rPr>
          <w:color w:val="000000" w:themeColor="text1"/>
          <w:sz w:val="24"/>
          <w:szCs w:val="24"/>
        </w:rPr>
        <w:t xml:space="preserve">De conformidad con las disposiciones del Artículo 16 de la Ley No. 7969, rectora en la materia, se recuerda que los fallos de este Tribunal </w:t>
      </w:r>
      <w:r w:rsidRPr="005A0A8C">
        <w:rPr>
          <w:i/>
          <w:shadow/>
          <w:color w:val="000000" w:themeColor="text1"/>
          <w:sz w:val="24"/>
          <w:szCs w:val="24"/>
        </w:rPr>
        <w:t xml:space="preserve">son de acatamiento inmediato, estricto y obligatorio. </w:t>
      </w:r>
    </w:p>
    <w:p w:rsidR="007E099F" w:rsidRPr="005A0A8C" w:rsidRDefault="007E099F" w:rsidP="007E099F">
      <w:pPr>
        <w:spacing w:line="276" w:lineRule="auto"/>
        <w:ind w:left="0" w:right="0"/>
        <w:rPr>
          <w:i/>
          <w:shadow/>
          <w:color w:val="000000" w:themeColor="text1"/>
          <w:sz w:val="24"/>
          <w:szCs w:val="24"/>
        </w:rPr>
      </w:pPr>
    </w:p>
    <w:p w:rsidR="007E099F" w:rsidRPr="005A0A8C" w:rsidRDefault="007E099F" w:rsidP="007E099F">
      <w:pPr>
        <w:spacing w:line="276" w:lineRule="auto"/>
        <w:ind w:left="0" w:right="0"/>
        <w:rPr>
          <w:b/>
          <w:color w:val="000000" w:themeColor="text1"/>
          <w:sz w:val="24"/>
          <w:szCs w:val="24"/>
        </w:rPr>
      </w:pPr>
      <w:r w:rsidRPr="005A0A8C">
        <w:rPr>
          <w:b/>
          <w:color w:val="000000" w:themeColor="text1"/>
          <w:sz w:val="24"/>
          <w:szCs w:val="24"/>
        </w:rPr>
        <w:t>I</w:t>
      </w:r>
      <w:r w:rsidR="00AA2415" w:rsidRPr="005A0A8C">
        <w:rPr>
          <w:b/>
          <w:color w:val="000000" w:themeColor="text1"/>
          <w:sz w:val="24"/>
          <w:szCs w:val="24"/>
        </w:rPr>
        <w:t>II</w:t>
      </w:r>
      <w:r w:rsidRPr="005A0A8C">
        <w:rPr>
          <w:b/>
          <w:color w:val="000000" w:themeColor="text1"/>
          <w:sz w:val="24"/>
          <w:szCs w:val="24"/>
        </w:rPr>
        <w:t>.-</w:t>
      </w:r>
      <w:r w:rsidRPr="005A0A8C">
        <w:rPr>
          <w:color w:val="000000" w:themeColor="text1"/>
          <w:sz w:val="24"/>
          <w:szCs w:val="24"/>
        </w:rPr>
        <w:tab/>
        <w:t>De conformidad con el artículo 22, inciso c), de la citada Ley 7969, la presente resolución no tiene ulterior recurso por lo que,</w:t>
      </w:r>
      <w:r w:rsidRPr="005A0A8C">
        <w:rPr>
          <w:b/>
          <w:color w:val="000000" w:themeColor="text1"/>
          <w:sz w:val="24"/>
          <w:szCs w:val="24"/>
        </w:rPr>
        <w:t xml:space="preserve"> </w:t>
      </w:r>
      <w:r w:rsidRPr="005A0A8C">
        <w:rPr>
          <w:color w:val="000000" w:themeColor="text1"/>
          <w:sz w:val="24"/>
          <w:szCs w:val="24"/>
        </w:rPr>
        <w:t>s</w:t>
      </w:r>
      <w:r w:rsidRPr="005A0A8C">
        <w:rPr>
          <w:i/>
          <w:shadow/>
          <w:color w:val="000000" w:themeColor="text1"/>
          <w:sz w:val="24"/>
          <w:szCs w:val="24"/>
        </w:rPr>
        <w:t>e tiene por agotada la vía administrativa</w:t>
      </w:r>
      <w:r w:rsidRPr="005A0A8C">
        <w:rPr>
          <w:color w:val="000000" w:themeColor="text1"/>
          <w:sz w:val="24"/>
          <w:szCs w:val="24"/>
        </w:rPr>
        <w:t xml:space="preserve">. </w:t>
      </w:r>
      <w:r w:rsidRPr="005A0A8C">
        <w:rPr>
          <w:b/>
          <w:color w:val="000000" w:themeColor="text1"/>
          <w:sz w:val="24"/>
          <w:szCs w:val="24"/>
        </w:rPr>
        <w:t>NOTIFÍQUESE.</w:t>
      </w:r>
    </w:p>
    <w:p w:rsidR="007E099F" w:rsidRPr="005A0A8C" w:rsidRDefault="007E099F" w:rsidP="007E099F">
      <w:pPr>
        <w:spacing w:line="276" w:lineRule="auto"/>
        <w:ind w:left="0" w:right="0"/>
        <w:rPr>
          <w:color w:val="000000" w:themeColor="text1"/>
          <w:sz w:val="24"/>
          <w:szCs w:val="24"/>
        </w:rPr>
      </w:pPr>
    </w:p>
    <w:p w:rsidR="007E099F" w:rsidRPr="005A0A8C" w:rsidRDefault="007E099F" w:rsidP="007E099F">
      <w:pPr>
        <w:spacing w:line="276" w:lineRule="auto"/>
        <w:ind w:left="0" w:right="0"/>
        <w:rPr>
          <w:color w:val="000000" w:themeColor="text1"/>
          <w:sz w:val="24"/>
          <w:szCs w:val="24"/>
        </w:rPr>
      </w:pPr>
    </w:p>
    <w:p w:rsidR="007E099F" w:rsidRPr="005A0A8C" w:rsidRDefault="007E099F" w:rsidP="007E099F">
      <w:pPr>
        <w:spacing w:line="276" w:lineRule="auto"/>
        <w:ind w:left="0" w:right="0"/>
        <w:jc w:val="center"/>
        <w:rPr>
          <w:color w:val="000000" w:themeColor="text1"/>
          <w:sz w:val="24"/>
          <w:szCs w:val="24"/>
        </w:rPr>
      </w:pPr>
    </w:p>
    <w:p w:rsidR="007E099F" w:rsidRPr="005A0A8C" w:rsidRDefault="007E099F" w:rsidP="007E099F">
      <w:pPr>
        <w:spacing w:line="276" w:lineRule="auto"/>
        <w:ind w:left="0" w:right="0"/>
        <w:jc w:val="center"/>
        <w:rPr>
          <w:color w:val="000000" w:themeColor="text1"/>
          <w:sz w:val="24"/>
          <w:szCs w:val="24"/>
        </w:rPr>
      </w:pPr>
    </w:p>
    <w:p w:rsidR="007E099F" w:rsidRPr="005A0A8C" w:rsidRDefault="007E099F" w:rsidP="007E099F">
      <w:pPr>
        <w:spacing w:line="276" w:lineRule="auto"/>
        <w:ind w:left="0" w:right="0"/>
        <w:jc w:val="center"/>
        <w:rPr>
          <w:color w:val="000000" w:themeColor="text1"/>
          <w:sz w:val="24"/>
          <w:szCs w:val="24"/>
        </w:rPr>
      </w:pPr>
    </w:p>
    <w:p w:rsidR="007E099F" w:rsidRPr="005A0A8C" w:rsidRDefault="007E099F" w:rsidP="007E099F">
      <w:pPr>
        <w:spacing w:line="276" w:lineRule="auto"/>
        <w:ind w:left="0" w:right="0"/>
        <w:jc w:val="center"/>
        <w:rPr>
          <w:color w:val="000000" w:themeColor="text1"/>
          <w:sz w:val="24"/>
          <w:szCs w:val="24"/>
        </w:rPr>
      </w:pPr>
      <w:r w:rsidRPr="005A0A8C">
        <w:rPr>
          <w:color w:val="000000" w:themeColor="text1"/>
          <w:sz w:val="24"/>
          <w:szCs w:val="24"/>
        </w:rPr>
        <w:t xml:space="preserve">Lic. Carlos Miguel </w:t>
      </w:r>
      <w:proofErr w:type="spellStart"/>
      <w:r w:rsidRPr="005A0A8C">
        <w:rPr>
          <w:color w:val="000000" w:themeColor="text1"/>
          <w:sz w:val="24"/>
          <w:szCs w:val="24"/>
        </w:rPr>
        <w:t>Portuguez</w:t>
      </w:r>
      <w:proofErr w:type="spellEnd"/>
      <w:r w:rsidRPr="005A0A8C">
        <w:rPr>
          <w:color w:val="000000" w:themeColor="text1"/>
          <w:sz w:val="24"/>
          <w:szCs w:val="24"/>
        </w:rPr>
        <w:t xml:space="preserve"> Méndez</w:t>
      </w:r>
    </w:p>
    <w:p w:rsidR="007E099F" w:rsidRPr="005A0A8C" w:rsidRDefault="007E099F" w:rsidP="007E099F">
      <w:pPr>
        <w:spacing w:line="276" w:lineRule="auto"/>
        <w:ind w:left="0" w:right="0"/>
        <w:jc w:val="center"/>
        <w:rPr>
          <w:b/>
          <w:color w:val="000000" w:themeColor="text1"/>
          <w:sz w:val="24"/>
          <w:szCs w:val="24"/>
        </w:rPr>
      </w:pPr>
      <w:r w:rsidRPr="005A0A8C">
        <w:rPr>
          <w:b/>
          <w:color w:val="000000" w:themeColor="text1"/>
          <w:sz w:val="24"/>
          <w:szCs w:val="24"/>
        </w:rPr>
        <w:lastRenderedPageBreak/>
        <w:t>Presidente</w:t>
      </w:r>
    </w:p>
    <w:p w:rsidR="007E099F" w:rsidRPr="005A0A8C" w:rsidRDefault="007E099F" w:rsidP="007E099F">
      <w:pPr>
        <w:spacing w:line="276" w:lineRule="auto"/>
        <w:ind w:left="0" w:right="0"/>
        <w:jc w:val="center"/>
        <w:rPr>
          <w:color w:val="000000" w:themeColor="text1"/>
          <w:sz w:val="24"/>
          <w:szCs w:val="24"/>
        </w:rPr>
      </w:pPr>
    </w:p>
    <w:p w:rsidR="007E099F" w:rsidRPr="005A0A8C" w:rsidRDefault="007E099F" w:rsidP="007E099F">
      <w:pPr>
        <w:spacing w:line="276" w:lineRule="auto"/>
        <w:ind w:left="0" w:right="0"/>
        <w:jc w:val="center"/>
        <w:rPr>
          <w:color w:val="000000" w:themeColor="text1"/>
          <w:sz w:val="24"/>
          <w:szCs w:val="24"/>
        </w:rPr>
      </w:pPr>
    </w:p>
    <w:p w:rsidR="007E099F" w:rsidRPr="005A0A8C" w:rsidRDefault="007E099F" w:rsidP="007E099F">
      <w:pPr>
        <w:spacing w:line="276" w:lineRule="auto"/>
        <w:ind w:left="0" w:right="0"/>
        <w:jc w:val="center"/>
        <w:rPr>
          <w:color w:val="000000" w:themeColor="text1"/>
          <w:sz w:val="24"/>
          <w:szCs w:val="24"/>
        </w:rPr>
      </w:pPr>
    </w:p>
    <w:p w:rsidR="007E099F" w:rsidRPr="005A0A8C" w:rsidRDefault="007E099F" w:rsidP="007E099F">
      <w:pPr>
        <w:spacing w:line="276" w:lineRule="auto"/>
        <w:ind w:left="0" w:right="0"/>
        <w:jc w:val="center"/>
        <w:rPr>
          <w:color w:val="000000" w:themeColor="text1"/>
          <w:sz w:val="24"/>
          <w:szCs w:val="24"/>
        </w:rPr>
      </w:pPr>
    </w:p>
    <w:p w:rsidR="007E099F" w:rsidRPr="005A0A8C" w:rsidRDefault="007E099F" w:rsidP="007E099F">
      <w:pPr>
        <w:spacing w:line="276" w:lineRule="auto"/>
        <w:ind w:left="0" w:right="0"/>
        <w:jc w:val="center"/>
        <w:rPr>
          <w:color w:val="000000" w:themeColor="text1"/>
          <w:sz w:val="24"/>
          <w:szCs w:val="24"/>
        </w:rPr>
      </w:pPr>
    </w:p>
    <w:p w:rsidR="007E099F" w:rsidRPr="005A0A8C" w:rsidRDefault="007E099F" w:rsidP="007E099F">
      <w:pPr>
        <w:spacing w:line="276" w:lineRule="auto"/>
        <w:ind w:left="0" w:right="0"/>
        <w:jc w:val="center"/>
        <w:rPr>
          <w:color w:val="000000" w:themeColor="text1"/>
          <w:sz w:val="24"/>
          <w:szCs w:val="24"/>
        </w:rPr>
      </w:pPr>
      <w:r w:rsidRPr="005A0A8C">
        <w:rPr>
          <w:color w:val="000000" w:themeColor="text1"/>
          <w:sz w:val="24"/>
          <w:szCs w:val="24"/>
        </w:rPr>
        <w:t xml:space="preserve">Licda. Marta Luz Pérez Peláez     </w:t>
      </w:r>
      <w:r w:rsidRPr="005A0A8C">
        <w:rPr>
          <w:color w:val="000000" w:themeColor="text1"/>
          <w:sz w:val="24"/>
          <w:szCs w:val="24"/>
        </w:rPr>
        <w:tab/>
      </w:r>
      <w:r w:rsidRPr="005A0A8C">
        <w:rPr>
          <w:color w:val="000000" w:themeColor="text1"/>
          <w:sz w:val="24"/>
          <w:szCs w:val="24"/>
        </w:rPr>
        <w:tab/>
        <w:t xml:space="preserve">          Lic. Mario Quesada Aguirre</w:t>
      </w:r>
    </w:p>
    <w:p w:rsidR="007E099F" w:rsidRPr="005A0A8C" w:rsidRDefault="007E099F" w:rsidP="007E099F">
      <w:pPr>
        <w:spacing w:line="276" w:lineRule="auto"/>
        <w:ind w:left="0" w:right="0"/>
        <w:jc w:val="center"/>
        <w:rPr>
          <w:b/>
          <w:color w:val="000000" w:themeColor="text1"/>
          <w:sz w:val="24"/>
          <w:szCs w:val="24"/>
        </w:rPr>
      </w:pPr>
      <w:r w:rsidRPr="005A0A8C">
        <w:rPr>
          <w:b/>
          <w:color w:val="000000" w:themeColor="text1"/>
          <w:sz w:val="24"/>
          <w:szCs w:val="24"/>
        </w:rPr>
        <w:t>Jueza</w:t>
      </w:r>
      <w:r w:rsidRPr="005A0A8C">
        <w:rPr>
          <w:b/>
          <w:color w:val="000000" w:themeColor="text1"/>
          <w:sz w:val="24"/>
          <w:szCs w:val="24"/>
        </w:rPr>
        <w:tab/>
      </w:r>
      <w:r w:rsidRPr="005A0A8C">
        <w:rPr>
          <w:b/>
          <w:color w:val="000000" w:themeColor="text1"/>
          <w:sz w:val="24"/>
          <w:szCs w:val="24"/>
        </w:rPr>
        <w:tab/>
      </w:r>
      <w:r w:rsidRPr="005A0A8C">
        <w:rPr>
          <w:b/>
          <w:color w:val="000000" w:themeColor="text1"/>
          <w:sz w:val="24"/>
          <w:szCs w:val="24"/>
        </w:rPr>
        <w:tab/>
        <w:t xml:space="preserve">     </w:t>
      </w:r>
      <w:r w:rsidRPr="005A0A8C">
        <w:rPr>
          <w:b/>
          <w:color w:val="000000" w:themeColor="text1"/>
          <w:sz w:val="24"/>
          <w:szCs w:val="24"/>
        </w:rPr>
        <w:tab/>
      </w:r>
      <w:r w:rsidRPr="005A0A8C">
        <w:rPr>
          <w:b/>
          <w:color w:val="000000" w:themeColor="text1"/>
          <w:sz w:val="24"/>
          <w:szCs w:val="24"/>
        </w:rPr>
        <w:tab/>
      </w:r>
      <w:r w:rsidRPr="005A0A8C">
        <w:rPr>
          <w:b/>
          <w:color w:val="000000" w:themeColor="text1"/>
          <w:sz w:val="24"/>
          <w:szCs w:val="24"/>
        </w:rPr>
        <w:tab/>
        <w:t xml:space="preserve">         Juez</w:t>
      </w:r>
    </w:p>
    <w:p w:rsidR="007E099F" w:rsidRPr="005A0A8C" w:rsidRDefault="007E099F" w:rsidP="007E099F">
      <w:pPr>
        <w:spacing w:line="276" w:lineRule="auto"/>
        <w:ind w:left="0" w:right="0"/>
        <w:rPr>
          <w:color w:val="000000" w:themeColor="text1"/>
          <w:sz w:val="24"/>
          <w:szCs w:val="24"/>
        </w:rPr>
      </w:pPr>
    </w:p>
    <w:p w:rsidR="005D3718" w:rsidRPr="005A0A8C" w:rsidRDefault="005D3718" w:rsidP="005E4669">
      <w:pPr>
        <w:autoSpaceDE w:val="0"/>
        <w:autoSpaceDN w:val="0"/>
        <w:adjustRightInd w:val="0"/>
        <w:spacing w:line="276" w:lineRule="auto"/>
        <w:ind w:left="0" w:right="0"/>
        <w:rPr>
          <w:b/>
          <w:color w:val="000000" w:themeColor="text1"/>
          <w:sz w:val="24"/>
          <w:szCs w:val="24"/>
        </w:rPr>
      </w:pPr>
    </w:p>
    <w:sectPr w:rsidR="005D3718" w:rsidRPr="005A0A8C" w:rsidSect="00925154">
      <w:footerReference w:type="even" r:id="rId14"/>
      <w:footerReference w:type="default" r:id="rId15"/>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B9D" w:rsidRDefault="00327B9D">
      <w:r>
        <w:separator/>
      </w:r>
    </w:p>
  </w:endnote>
  <w:endnote w:type="continuationSeparator" w:id="0">
    <w:p w:rsidR="00327B9D" w:rsidRDefault="0032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699" w:rsidRDefault="003F2699"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F2699" w:rsidRDefault="003F2699"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3716"/>
      <w:docPartObj>
        <w:docPartGallery w:val="Page Numbers (Bottom of Page)"/>
        <w:docPartUnique/>
      </w:docPartObj>
    </w:sdtPr>
    <w:sdtEndPr/>
    <w:sdtContent>
      <w:p w:rsidR="003F2699" w:rsidRDefault="003F2699" w:rsidP="00C7476D">
        <w:pPr>
          <w:pStyle w:val="Piedepgina"/>
          <w:ind w:left="0" w:right="0"/>
          <w:jc w:val="right"/>
        </w:pPr>
        <w:r w:rsidRPr="00C7476D">
          <w:rPr>
            <w:b/>
          </w:rPr>
          <w:fldChar w:fldCharType="begin"/>
        </w:r>
        <w:r w:rsidRPr="00C7476D">
          <w:rPr>
            <w:b/>
          </w:rPr>
          <w:instrText xml:space="preserve"> PAGE   \* MERGEFORMAT </w:instrText>
        </w:r>
        <w:r w:rsidRPr="00C7476D">
          <w:rPr>
            <w:b/>
          </w:rPr>
          <w:fldChar w:fldCharType="separate"/>
        </w:r>
        <w:r w:rsidR="003C7A2B">
          <w:rPr>
            <w:b/>
            <w:noProof/>
          </w:rPr>
          <w:t>1</w:t>
        </w:r>
        <w:r w:rsidRPr="00C7476D">
          <w:rPr>
            <w:b/>
          </w:rPr>
          <w:fldChar w:fldCharType="end"/>
        </w:r>
      </w:p>
      <w:p w:rsidR="003F2699" w:rsidRPr="004705B3" w:rsidRDefault="003F2699" w:rsidP="00C7476D">
        <w:pPr>
          <w:pStyle w:val="Piedepgina"/>
          <w:ind w:right="360"/>
          <w:jc w:val="right"/>
          <w:rPr>
            <w:b/>
          </w:rPr>
        </w:pPr>
        <w:r>
          <w:rPr>
            <w:b/>
          </w:rPr>
          <w:t xml:space="preserve">Res N. </w:t>
        </w:r>
        <w:proofErr w:type="spellStart"/>
        <w:r>
          <w:rPr>
            <w:b/>
          </w:rPr>
          <w:t>TAT</w:t>
        </w:r>
        <w:proofErr w:type="spellEnd"/>
        <w:r>
          <w:rPr>
            <w:b/>
          </w:rPr>
          <w:t>-</w:t>
        </w:r>
        <w:r w:rsidR="00C81241">
          <w:rPr>
            <w:b/>
          </w:rPr>
          <w:t>3361</w:t>
        </w:r>
        <w:r>
          <w:rPr>
            <w:b/>
          </w:rPr>
          <w:t>-</w:t>
        </w:r>
        <w:r w:rsidRPr="004705B3">
          <w:rPr>
            <w:b/>
          </w:rPr>
          <w:t>201</w:t>
        </w:r>
        <w:r>
          <w:rPr>
            <w:b/>
          </w:rPr>
          <w:t>7</w:t>
        </w:r>
      </w:p>
      <w:p w:rsidR="003F2699" w:rsidRDefault="00327B9D">
        <w:pPr>
          <w:pStyle w:val="Piedepgina"/>
          <w:jc w:val="right"/>
        </w:pPr>
      </w:p>
    </w:sdtContent>
  </w:sdt>
  <w:p w:rsidR="003F2699" w:rsidRPr="004705B3" w:rsidRDefault="003F2699"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B9D" w:rsidRDefault="00327B9D">
      <w:r>
        <w:separator/>
      </w:r>
    </w:p>
  </w:footnote>
  <w:footnote w:type="continuationSeparator" w:id="0">
    <w:p w:rsidR="00327B9D" w:rsidRDefault="00327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9C2"/>
    <w:multiLevelType w:val="hybridMultilevel"/>
    <w:tmpl w:val="0AA6F6B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191BB4A"/>
    <w:multiLevelType w:val="singleLevel"/>
    <w:tmpl w:val="4CD614B6"/>
    <w:lvl w:ilvl="0">
      <w:numFmt w:val="bullet"/>
      <w:lvlText w:val="·"/>
      <w:lvlJc w:val="left"/>
      <w:pPr>
        <w:tabs>
          <w:tab w:val="num" w:pos="720"/>
        </w:tabs>
        <w:ind w:left="720" w:hanging="360"/>
      </w:pPr>
      <w:rPr>
        <w:rFonts w:ascii="Symbol" w:hAnsi="Symbol" w:cs="Symbol"/>
        <w:snapToGrid/>
        <w:sz w:val="19"/>
        <w:szCs w:val="19"/>
      </w:rPr>
    </w:lvl>
  </w:abstractNum>
  <w:abstractNum w:abstractNumId="2" w15:restartNumberingAfterBreak="0">
    <w:nsid w:val="02805681"/>
    <w:multiLevelType w:val="singleLevel"/>
    <w:tmpl w:val="BCA47C90"/>
    <w:lvl w:ilvl="0">
      <w:start w:val="1"/>
      <w:numFmt w:val="lowerLetter"/>
      <w:lvlText w:val="%1)"/>
      <w:lvlJc w:val="left"/>
      <w:pPr>
        <w:tabs>
          <w:tab w:val="num" w:pos="2952"/>
        </w:tabs>
        <w:ind w:left="2952" w:hanging="288"/>
      </w:pPr>
      <w:rPr>
        <w:rFonts w:ascii="Times New Roman" w:hAnsi="Times New Roman" w:cs="Times New Roman" w:hint="default"/>
        <w:b w:val="0"/>
        <w:bCs/>
        <w:i/>
        <w:iCs/>
        <w:snapToGrid/>
        <w:sz w:val="20"/>
        <w:szCs w:val="20"/>
      </w:rPr>
    </w:lvl>
  </w:abstractNum>
  <w:abstractNum w:abstractNumId="3" w15:restartNumberingAfterBreak="0">
    <w:nsid w:val="03091BBC"/>
    <w:multiLevelType w:val="hybridMultilevel"/>
    <w:tmpl w:val="0AA6F6B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35D8B0E"/>
    <w:multiLevelType w:val="singleLevel"/>
    <w:tmpl w:val="D7709306"/>
    <w:lvl w:ilvl="0">
      <w:start w:val="9"/>
      <w:numFmt w:val="decimal"/>
      <w:lvlText w:val="%1."/>
      <w:lvlJc w:val="left"/>
      <w:pPr>
        <w:tabs>
          <w:tab w:val="num" w:pos="720"/>
        </w:tabs>
        <w:ind w:left="144"/>
      </w:pPr>
      <w:rPr>
        <w:rFonts w:ascii="Times New Roman" w:hAnsi="Times New Roman" w:cs="Times New Roman" w:hint="default"/>
        <w:b/>
        <w:snapToGrid/>
        <w:sz w:val="20"/>
        <w:szCs w:val="20"/>
      </w:rPr>
    </w:lvl>
  </w:abstractNum>
  <w:abstractNum w:abstractNumId="5" w15:restartNumberingAfterBreak="0">
    <w:nsid w:val="037B90EA"/>
    <w:multiLevelType w:val="singleLevel"/>
    <w:tmpl w:val="9CA0476C"/>
    <w:lvl w:ilvl="0">
      <w:start w:val="1"/>
      <w:numFmt w:val="decimal"/>
      <w:lvlText w:val="%1-"/>
      <w:lvlJc w:val="left"/>
      <w:pPr>
        <w:tabs>
          <w:tab w:val="num" w:pos="1440"/>
        </w:tabs>
        <w:ind w:left="1440" w:hanging="360"/>
      </w:pPr>
      <w:rPr>
        <w:rFonts w:ascii="Times New Roman" w:hAnsi="Times New Roman" w:cs="Times New Roman" w:hint="default"/>
        <w:snapToGrid/>
        <w:sz w:val="18"/>
        <w:szCs w:val="18"/>
      </w:rPr>
    </w:lvl>
  </w:abstractNum>
  <w:abstractNum w:abstractNumId="6" w15:restartNumberingAfterBreak="0">
    <w:nsid w:val="047B84DC"/>
    <w:multiLevelType w:val="singleLevel"/>
    <w:tmpl w:val="BA606D10"/>
    <w:lvl w:ilvl="0">
      <w:start w:val="1"/>
      <w:numFmt w:val="decimal"/>
      <w:lvlText w:val="%1)"/>
      <w:lvlJc w:val="left"/>
      <w:pPr>
        <w:tabs>
          <w:tab w:val="num" w:pos="648"/>
        </w:tabs>
        <w:ind w:left="648" w:hanging="360"/>
      </w:pPr>
      <w:rPr>
        <w:rFonts w:ascii="Times New Roman" w:hAnsi="Times New Roman" w:cs="Times New Roman" w:hint="default"/>
        <w:snapToGrid/>
        <w:spacing w:val="-4"/>
        <w:sz w:val="20"/>
        <w:szCs w:val="20"/>
      </w:rPr>
    </w:lvl>
  </w:abstractNum>
  <w:abstractNum w:abstractNumId="7" w15:restartNumberingAfterBreak="0">
    <w:nsid w:val="0493CED1"/>
    <w:multiLevelType w:val="singleLevel"/>
    <w:tmpl w:val="217C27FF"/>
    <w:lvl w:ilvl="0">
      <w:start w:val="1"/>
      <w:numFmt w:val="lowerLetter"/>
      <w:lvlText w:val="%1)"/>
      <w:lvlJc w:val="left"/>
      <w:pPr>
        <w:tabs>
          <w:tab w:val="num" w:pos="720"/>
        </w:tabs>
        <w:ind w:left="720" w:hanging="288"/>
      </w:pPr>
      <w:rPr>
        <w:snapToGrid/>
        <w:sz w:val="23"/>
        <w:szCs w:val="23"/>
      </w:rPr>
    </w:lvl>
  </w:abstractNum>
  <w:abstractNum w:abstractNumId="8" w15:restartNumberingAfterBreak="0">
    <w:nsid w:val="04A26EED"/>
    <w:multiLevelType w:val="singleLevel"/>
    <w:tmpl w:val="EEE2E3F4"/>
    <w:lvl w:ilvl="0">
      <w:start w:val="2"/>
      <w:numFmt w:val="lowerLetter"/>
      <w:lvlText w:val="%1)"/>
      <w:lvlJc w:val="left"/>
      <w:pPr>
        <w:tabs>
          <w:tab w:val="num" w:pos="864"/>
        </w:tabs>
        <w:ind w:left="504"/>
      </w:pPr>
      <w:rPr>
        <w:rFonts w:ascii="Times New Roman" w:hAnsi="Times New Roman" w:cs="Times New Roman" w:hint="default"/>
        <w:snapToGrid/>
        <w:spacing w:val="-5"/>
        <w:sz w:val="20"/>
        <w:szCs w:val="20"/>
      </w:rPr>
    </w:lvl>
  </w:abstractNum>
  <w:abstractNum w:abstractNumId="9" w15:restartNumberingAfterBreak="0">
    <w:nsid w:val="051004AD"/>
    <w:multiLevelType w:val="singleLevel"/>
    <w:tmpl w:val="95A2FB74"/>
    <w:lvl w:ilvl="0">
      <w:start w:val="1"/>
      <w:numFmt w:val="decimal"/>
      <w:lvlText w:val="%1-"/>
      <w:lvlJc w:val="left"/>
      <w:pPr>
        <w:tabs>
          <w:tab w:val="num" w:pos="1440"/>
        </w:tabs>
        <w:ind w:left="1440" w:hanging="288"/>
      </w:pPr>
      <w:rPr>
        <w:rFonts w:ascii="Times New Roman" w:hAnsi="Times New Roman" w:cs="Times New Roman" w:hint="default"/>
        <w:snapToGrid/>
        <w:sz w:val="20"/>
        <w:szCs w:val="20"/>
      </w:rPr>
    </w:lvl>
  </w:abstractNum>
  <w:abstractNum w:abstractNumId="10"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13" w15:restartNumberingAfterBreak="0">
    <w:nsid w:val="05CFACC3"/>
    <w:multiLevelType w:val="singleLevel"/>
    <w:tmpl w:val="4F0950F9"/>
    <w:lvl w:ilvl="0">
      <w:start w:val="14"/>
      <w:numFmt w:val="decimal"/>
      <w:lvlText w:val="%1."/>
      <w:lvlJc w:val="left"/>
      <w:pPr>
        <w:tabs>
          <w:tab w:val="num" w:pos="792"/>
        </w:tabs>
        <w:ind w:left="288"/>
      </w:pPr>
      <w:rPr>
        <w:rFonts w:ascii="Arial Narrow" w:hAnsi="Arial Narrow" w:cs="Arial Narrow"/>
        <w:b/>
        <w:bCs/>
        <w:snapToGrid/>
        <w:spacing w:val="-7"/>
        <w:sz w:val="28"/>
        <w:szCs w:val="28"/>
      </w:rPr>
    </w:lvl>
  </w:abstractNum>
  <w:abstractNum w:abstractNumId="14"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15"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1E403AB5"/>
    <w:multiLevelType w:val="hybridMultilevel"/>
    <w:tmpl w:val="5B30D00C"/>
    <w:lvl w:ilvl="0" w:tplc="D98672B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2380202"/>
    <w:multiLevelType w:val="hybridMultilevel"/>
    <w:tmpl w:val="57F4823C"/>
    <w:lvl w:ilvl="0" w:tplc="BDF612FA">
      <w:start w:val="1"/>
      <w:numFmt w:val="decimal"/>
      <w:lvlText w:val="%1."/>
      <w:lvlJc w:val="left"/>
      <w:pPr>
        <w:ind w:left="6456" w:hanging="360"/>
      </w:pPr>
      <w:rPr>
        <w:rFonts w:hint="default"/>
      </w:rPr>
    </w:lvl>
    <w:lvl w:ilvl="1" w:tplc="140A0019" w:tentative="1">
      <w:start w:val="1"/>
      <w:numFmt w:val="lowerLetter"/>
      <w:lvlText w:val="%2."/>
      <w:lvlJc w:val="left"/>
      <w:pPr>
        <w:ind w:left="7176" w:hanging="360"/>
      </w:pPr>
    </w:lvl>
    <w:lvl w:ilvl="2" w:tplc="140A001B" w:tentative="1">
      <w:start w:val="1"/>
      <w:numFmt w:val="lowerRoman"/>
      <w:lvlText w:val="%3."/>
      <w:lvlJc w:val="right"/>
      <w:pPr>
        <w:ind w:left="7896" w:hanging="180"/>
      </w:pPr>
    </w:lvl>
    <w:lvl w:ilvl="3" w:tplc="140A000F" w:tentative="1">
      <w:start w:val="1"/>
      <w:numFmt w:val="decimal"/>
      <w:lvlText w:val="%4."/>
      <w:lvlJc w:val="left"/>
      <w:pPr>
        <w:ind w:left="8616" w:hanging="360"/>
      </w:pPr>
    </w:lvl>
    <w:lvl w:ilvl="4" w:tplc="140A0019" w:tentative="1">
      <w:start w:val="1"/>
      <w:numFmt w:val="lowerLetter"/>
      <w:lvlText w:val="%5."/>
      <w:lvlJc w:val="left"/>
      <w:pPr>
        <w:ind w:left="9336" w:hanging="360"/>
      </w:pPr>
    </w:lvl>
    <w:lvl w:ilvl="5" w:tplc="140A001B" w:tentative="1">
      <w:start w:val="1"/>
      <w:numFmt w:val="lowerRoman"/>
      <w:lvlText w:val="%6."/>
      <w:lvlJc w:val="right"/>
      <w:pPr>
        <w:ind w:left="10056" w:hanging="180"/>
      </w:pPr>
    </w:lvl>
    <w:lvl w:ilvl="6" w:tplc="140A000F" w:tentative="1">
      <w:start w:val="1"/>
      <w:numFmt w:val="decimal"/>
      <w:lvlText w:val="%7."/>
      <w:lvlJc w:val="left"/>
      <w:pPr>
        <w:ind w:left="10776" w:hanging="360"/>
      </w:pPr>
    </w:lvl>
    <w:lvl w:ilvl="7" w:tplc="140A0019" w:tentative="1">
      <w:start w:val="1"/>
      <w:numFmt w:val="lowerLetter"/>
      <w:lvlText w:val="%8."/>
      <w:lvlJc w:val="left"/>
      <w:pPr>
        <w:ind w:left="11496" w:hanging="360"/>
      </w:pPr>
    </w:lvl>
    <w:lvl w:ilvl="8" w:tplc="140A001B" w:tentative="1">
      <w:start w:val="1"/>
      <w:numFmt w:val="lowerRoman"/>
      <w:lvlText w:val="%9."/>
      <w:lvlJc w:val="right"/>
      <w:pPr>
        <w:ind w:left="12216" w:hanging="180"/>
      </w:pPr>
    </w:lvl>
  </w:abstractNum>
  <w:abstractNum w:abstractNumId="20"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3"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4"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2E9300DF"/>
    <w:multiLevelType w:val="hybridMultilevel"/>
    <w:tmpl w:val="A420D49C"/>
    <w:lvl w:ilvl="0" w:tplc="3DF6668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27"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28" w15:restartNumberingAfterBreak="0">
    <w:nsid w:val="352C1467"/>
    <w:multiLevelType w:val="hybridMultilevel"/>
    <w:tmpl w:val="2AAEAA14"/>
    <w:lvl w:ilvl="0" w:tplc="3A90200E">
      <w:start w:val="14"/>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9"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4B2229CE"/>
    <w:multiLevelType w:val="hybridMultilevel"/>
    <w:tmpl w:val="E4C0184E"/>
    <w:lvl w:ilvl="0" w:tplc="860AA362">
      <w:start w:val="5"/>
      <w:numFmt w:val="decimal"/>
      <w:lvlText w:val="%1."/>
      <w:lvlJc w:val="left"/>
      <w:pPr>
        <w:ind w:left="7873" w:hanging="360"/>
      </w:pPr>
      <w:rPr>
        <w:rFonts w:hint="default"/>
        <w:b/>
      </w:rPr>
    </w:lvl>
    <w:lvl w:ilvl="1" w:tplc="140A0019" w:tentative="1">
      <w:start w:val="1"/>
      <w:numFmt w:val="lowerLetter"/>
      <w:lvlText w:val="%2."/>
      <w:lvlJc w:val="left"/>
      <w:pPr>
        <w:ind w:left="8593" w:hanging="360"/>
      </w:pPr>
    </w:lvl>
    <w:lvl w:ilvl="2" w:tplc="140A001B" w:tentative="1">
      <w:start w:val="1"/>
      <w:numFmt w:val="lowerRoman"/>
      <w:lvlText w:val="%3."/>
      <w:lvlJc w:val="right"/>
      <w:pPr>
        <w:ind w:left="9313" w:hanging="180"/>
      </w:pPr>
    </w:lvl>
    <w:lvl w:ilvl="3" w:tplc="140A000F" w:tentative="1">
      <w:start w:val="1"/>
      <w:numFmt w:val="decimal"/>
      <w:lvlText w:val="%4."/>
      <w:lvlJc w:val="left"/>
      <w:pPr>
        <w:ind w:left="10033" w:hanging="360"/>
      </w:pPr>
    </w:lvl>
    <w:lvl w:ilvl="4" w:tplc="140A0019" w:tentative="1">
      <w:start w:val="1"/>
      <w:numFmt w:val="lowerLetter"/>
      <w:lvlText w:val="%5."/>
      <w:lvlJc w:val="left"/>
      <w:pPr>
        <w:ind w:left="10753" w:hanging="360"/>
      </w:pPr>
    </w:lvl>
    <w:lvl w:ilvl="5" w:tplc="140A001B" w:tentative="1">
      <w:start w:val="1"/>
      <w:numFmt w:val="lowerRoman"/>
      <w:lvlText w:val="%6."/>
      <w:lvlJc w:val="right"/>
      <w:pPr>
        <w:ind w:left="11473" w:hanging="180"/>
      </w:pPr>
    </w:lvl>
    <w:lvl w:ilvl="6" w:tplc="140A000F" w:tentative="1">
      <w:start w:val="1"/>
      <w:numFmt w:val="decimal"/>
      <w:lvlText w:val="%7."/>
      <w:lvlJc w:val="left"/>
      <w:pPr>
        <w:ind w:left="12193" w:hanging="360"/>
      </w:pPr>
    </w:lvl>
    <w:lvl w:ilvl="7" w:tplc="140A0019" w:tentative="1">
      <w:start w:val="1"/>
      <w:numFmt w:val="lowerLetter"/>
      <w:lvlText w:val="%8."/>
      <w:lvlJc w:val="left"/>
      <w:pPr>
        <w:ind w:left="12913" w:hanging="360"/>
      </w:pPr>
    </w:lvl>
    <w:lvl w:ilvl="8" w:tplc="140A001B" w:tentative="1">
      <w:start w:val="1"/>
      <w:numFmt w:val="lowerRoman"/>
      <w:lvlText w:val="%9."/>
      <w:lvlJc w:val="right"/>
      <w:pPr>
        <w:ind w:left="13633" w:hanging="180"/>
      </w:pPr>
    </w:lvl>
  </w:abstractNum>
  <w:abstractNum w:abstractNumId="31" w15:restartNumberingAfterBreak="0">
    <w:nsid w:val="577A2434"/>
    <w:multiLevelType w:val="hybridMultilevel"/>
    <w:tmpl w:val="550C31CE"/>
    <w:lvl w:ilvl="0" w:tplc="DB865C88">
      <w:start w:val="8"/>
      <w:numFmt w:val="bullet"/>
      <w:lvlText w:val="-"/>
      <w:lvlJc w:val="left"/>
      <w:pPr>
        <w:ind w:left="5038"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5" w15:restartNumberingAfterBreak="0">
    <w:nsid w:val="63841017"/>
    <w:multiLevelType w:val="hybridMultilevel"/>
    <w:tmpl w:val="053289B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37"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E7A6EE6"/>
    <w:multiLevelType w:val="hybridMultilevel"/>
    <w:tmpl w:val="60669CA4"/>
    <w:lvl w:ilvl="0" w:tplc="DF6AA3DC">
      <w:start w:val="1"/>
      <w:numFmt w:val="decimal"/>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2"/>
  </w:num>
  <w:num w:numId="2">
    <w:abstractNumId w:val="16"/>
  </w:num>
  <w:num w:numId="3">
    <w:abstractNumId w:val="11"/>
  </w:num>
  <w:num w:numId="4">
    <w:abstractNumId w:val="21"/>
  </w:num>
  <w:num w:numId="5">
    <w:abstractNumId w:val="37"/>
  </w:num>
  <w:num w:numId="6">
    <w:abstractNumId w:val="36"/>
  </w:num>
  <w:num w:numId="7">
    <w:abstractNumId w:val="33"/>
  </w:num>
  <w:num w:numId="8">
    <w:abstractNumId w:val="34"/>
  </w:num>
  <w:num w:numId="9">
    <w:abstractNumId w:val="15"/>
  </w:num>
  <w:num w:numId="10">
    <w:abstractNumId w:val="20"/>
  </w:num>
  <w:num w:numId="11">
    <w:abstractNumId w:val="27"/>
  </w:num>
  <w:num w:numId="12">
    <w:abstractNumId w:val="26"/>
  </w:num>
  <w:num w:numId="13">
    <w:abstractNumId w:val="12"/>
  </w:num>
  <w:num w:numId="14">
    <w:abstractNumId w:val="14"/>
  </w:num>
  <w:num w:numId="15">
    <w:abstractNumId w:val="38"/>
  </w:num>
  <w:num w:numId="16">
    <w:abstractNumId w:val="23"/>
  </w:num>
  <w:num w:numId="17">
    <w:abstractNumId w:val="17"/>
  </w:num>
  <w:num w:numId="18">
    <w:abstractNumId w:val="29"/>
  </w:num>
  <w:num w:numId="19">
    <w:abstractNumId w:val="10"/>
  </w:num>
  <w:num w:numId="20">
    <w:abstractNumId w:val="24"/>
  </w:num>
  <w:num w:numId="21">
    <w:abstractNumId w:val="30"/>
  </w:num>
  <w:num w:numId="22">
    <w:abstractNumId w:val="5"/>
  </w:num>
  <w:num w:numId="23">
    <w:abstractNumId w:val="9"/>
  </w:num>
  <w:num w:numId="24">
    <w:abstractNumId w:val="35"/>
  </w:num>
  <w:num w:numId="25">
    <w:abstractNumId w:val="7"/>
  </w:num>
  <w:num w:numId="26">
    <w:abstractNumId w:val="1"/>
    <w:lvlOverride w:ilvl="0">
      <w:lvl w:ilvl="0">
        <w:numFmt w:val="bullet"/>
        <w:lvlText w:val="·"/>
        <w:lvlJc w:val="left"/>
        <w:pPr>
          <w:tabs>
            <w:tab w:val="num" w:pos="720"/>
          </w:tabs>
          <w:ind w:left="720" w:hanging="360"/>
        </w:pPr>
        <w:rPr>
          <w:rFonts w:ascii="Symbol" w:hAnsi="Symbol" w:cs="Symbol"/>
          <w:b/>
          <w:bCs/>
          <w:snapToGrid/>
          <w:spacing w:val="-1"/>
          <w:sz w:val="19"/>
          <w:szCs w:val="19"/>
          <w:u w:val="none"/>
        </w:rPr>
      </w:lvl>
    </w:lvlOverride>
  </w:num>
  <w:num w:numId="27">
    <w:abstractNumId w:val="4"/>
  </w:num>
  <w:num w:numId="28">
    <w:abstractNumId w:val="4"/>
    <w:lvlOverride w:ilvl="0">
      <w:lvl w:ilvl="0">
        <w:numFmt w:val="decimal"/>
        <w:lvlText w:val="%1."/>
        <w:lvlJc w:val="left"/>
        <w:pPr>
          <w:tabs>
            <w:tab w:val="num" w:pos="720"/>
          </w:tabs>
          <w:ind w:left="144"/>
        </w:pPr>
        <w:rPr>
          <w:rFonts w:ascii="Times New Roman" w:hAnsi="Times New Roman" w:cs="Times New Roman" w:hint="default"/>
          <w:b/>
          <w:i w:val="0"/>
          <w:snapToGrid/>
          <w:sz w:val="20"/>
          <w:szCs w:val="20"/>
        </w:rPr>
      </w:lvl>
    </w:lvlOverride>
  </w:num>
  <w:num w:numId="29">
    <w:abstractNumId w:val="13"/>
    <w:lvlOverride w:ilvl="0">
      <w:lvl w:ilvl="0">
        <w:numFmt w:val="decimal"/>
        <w:lvlText w:val="%1."/>
        <w:lvlJc w:val="left"/>
        <w:pPr>
          <w:tabs>
            <w:tab w:val="num" w:pos="792"/>
          </w:tabs>
          <w:ind w:left="288"/>
        </w:pPr>
        <w:rPr>
          <w:rFonts w:ascii="Arial Narrow" w:hAnsi="Arial Narrow" w:cs="Arial Narrow"/>
          <w:b/>
          <w:bCs/>
          <w:snapToGrid/>
          <w:spacing w:val="-4"/>
          <w:sz w:val="28"/>
          <w:szCs w:val="28"/>
        </w:rPr>
      </w:lvl>
    </w:lvlOverride>
  </w:num>
  <w:num w:numId="30">
    <w:abstractNumId w:val="8"/>
  </w:num>
  <w:num w:numId="31">
    <w:abstractNumId w:val="6"/>
  </w:num>
  <w:num w:numId="32">
    <w:abstractNumId w:val="28"/>
  </w:num>
  <w:num w:numId="33">
    <w:abstractNumId w:val="31"/>
  </w:num>
  <w:num w:numId="34">
    <w:abstractNumId w:val="0"/>
  </w:num>
  <w:num w:numId="35">
    <w:abstractNumId w:val="3"/>
  </w:num>
  <w:num w:numId="36">
    <w:abstractNumId w:val="22"/>
  </w:num>
  <w:num w:numId="37">
    <w:abstractNumId w:val="18"/>
  </w:num>
  <w:num w:numId="38">
    <w:abstractNumId w:val="25"/>
  </w:num>
  <w:num w:numId="39">
    <w:abstractNumId w:val="2"/>
  </w:num>
  <w:num w:numId="4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45C0"/>
    <w:rsid w:val="0000007F"/>
    <w:rsid w:val="0000126E"/>
    <w:rsid w:val="000021F5"/>
    <w:rsid w:val="000022C1"/>
    <w:rsid w:val="00003BCC"/>
    <w:rsid w:val="000046B2"/>
    <w:rsid w:val="000052E3"/>
    <w:rsid w:val="00010057"/>
    <w:rsid w:val="000117CB"/>
    <w:rsid w:val="00015D60"/>
    <w:rsid w:val="000172B3"/>
    <w:rsid w:val="0002472E"/>
    <w:rsid w:val="000302C0"/>
    <w:rsid w:val="00033BBC"/>
    <w:rsid w:val="00043A3C"/>
    <w:rsid w:val="00045363"/>
    <w:rsid w:val="0004602B"/>
    <w:rsid w:val="00050542"/>
    <w:rsid w:val="00056B2C"/>
    <w:rsid w:val="00063E43"/>
    <w:rsid w:val="00072F7B"/>
    <w:rsid w:val="00075028"/>
    <w:rsid w:val="00075F56"/>
    <w:rsid w:val="000813A4"/>
    <w:rsid w:val="000814ED"/>
    <w:rsid w:val="000815AA"/>
    <w:rsid w:val="00082071"/>
    <w:rsid w:val="00087153"/>
    <w:rsid w:val="00092129"/>
    <w:rsid w:val="00093D7A"/>
    <w:rsid w:val="000947DF"/>
    <w:rsid w:val="00095A4A"/>
    <w:rsid w:val="00095BE2"/>
    <w:rsid w:val="000A15CD"/>
    <w:rsid w:val="000A320F"/>
    <w:rsid w:val="000A3E9E"/>
    <w:rsid w:val="000A41A4"/>
    <w:rsid w:val="000A5B5C"/>
    <w:rsid w:val="000B3623"/>
    <w:rsid w:val="000B6C31"/>
    <w:rsid w:val="000B7DEA"/>
    <w:rsid w:val="000C07EA"/>
    <w:rsid w:val="000C208C"/>
    <w:rsid w:val="000C2D43"/>
    <w:rsid w:val="000C32DE"/>
    <w:rsid w:val="000C4CF8"/>
    <w:rsid w:val="000C4FDA"/>
    <w:rsid w:val="000C6AAC"/>
    <w:rsid w:val="000C700B"/>
    <w:rsid w:val="000D0761"/>
    <w:rsid w:val="000D10BF"/>
    <w:rsid w:val="000D3160"/>
    <w:rsid w:val="000D32D4"/>
    <w:rsid w:val="000D43B5"/>
    <w:rsid w:val="000D5206"/>
    <w:rsid w:val="000D55ED"/>
    <w:rsid w:val="000D74AB"/>
    <w:rsid w:val="000E1F86"/>
    <w:rsid w:val="000E290C"/>
    <w:rsid w:val="000E2F89"/>
    <w:rsid w:val="000E68E7"/>
    <w:rsid w:val="000F014E"/>
    <w:rsid w:val="000F27B6"/>
    <w:rsid w:val="000F3AC9"/>
    <w:rsid w:val="000F3F86"/>
    <w:rsid w:val="000F5C8D"/>
    <w:rsid w:val="00104608"/>
    <w:rsid w:val="00105D88"/>
    <w:rsid w:val="0010633E"/>
    <w:rsid w:val="00106925"/>
    <w:rsid w:val="0010705F"/>
    <w:rsid w:val="00107C3C"/>
    <w:rsid w:val="0011138D"/>
    <w:rsid w:val="001132C3"/>
    <w:rsid w:val="00114B9B"/>
    <w:rsid w:val="00116BD8"/>
    <w:rsid w:val="00116E06"/>
    <w:rsid w:val="00117B1E"/>
    <w:rsid w:val="0012039D"/>
    <w:rsid w:val="001206BF"/>
    <w:rsid w:val="001227EF"/>
    <w:rsid w:val="00122B37"/>
    <w:rsid w:val="00122F50"/>
    <w:rsid w:val="00124DFB"/>
    <w:rsid w:val="00126200"/>
    <w:rsid w:val="00127B90"/>
    <w:rsid w:val="00127FF9"/>
    <w:rsid w:val="001304FF"/>
    <w:rsid w:val="00131712"/>
    <w:rsid w:val="00133C36"/>
    <w:rsid w:val="00134C6F"/>
    <w:rsid w:val="00136AE0"/>
    <w:rsid w:val="00137C26"/>
    <w:rsid w:val="0014105C"/>
    <w:rsid w:val="001464AB"/>
    <w:rsid w:val="00147168"/>
    <w:rsid w:val="0015280B"/>
    <w:rsid w:val="0015295E"/>
    <w:rsid w:val="00152F47"/>
    <w:rsid w:val="001543C3"/>
    <w:rsid w:val="001554F2"/>
    <w:rsid w:val="00156655"/>
    <w:rsid w:val="00156FE4"/>
    <w:rsid w:val="00157DE1"/>
    <w:rsid w:val="00161A40"/>
    <w:rsid w:val="0016281D"/>
    <w:rsid w:val="0016305C"/>
    <w:rsid w:val="00163223"/>
    <w:rsid w:val="00163518"/>
    <w:rsid w:val="001657C3"/>
    <w:rsid w:val="00170F3F"/>
    <w:rsid w:val="00173193"/>
    <w:rsid w:val="001743A3"/>
    <w:rsid w:val="00175107"/>
    <w:rsid w:val="001775C7"/>
    <w:rsid w:val="00177B29"/>
    <w:rsid w:val="00181C5E"/>
    <w:rsid w:val="001844C6"/>
    <w:rsid w:val="001879CB"/>
    <w:rsid w:val="00193D84"/>
    <w:rsid w:val="00194EDB"/>
    <w:rsid w:val="00197143"/>
    <w:rsid w:val="001A0444"/>
    <w:rsid w:val="001A070E"/>
    <w:rsid w:val="001A0855"/>
    <w:rsid w:val="001A09BE"/>
    <w:rsid w:val="001A0A12"/>
    <w:rsid w:val="001A207F"/>
    <w:rsid w:val="001A2AF4"/>
    <w:rsid w:val="001A3205"/>
    <w:rsid w:val="001A3C48"/>
    <w:rsid w:val="001A7028"/>
    <w:rsid w:val="001B0B25"/>
    <w:rsid w:val="001B0DEB"/>
    <w:rsid w:val="001B2921"/>
    <w:rsid w:val="001C176D"/>
    <w:rsid w:val="001C20B0"/>
    <w:rsid w:val="001C5D21"/>
    <w:rsid w:val="001D0058"/>
    <w:rsid w:val="001D0D72"/>
    <w:rsid w:val="001D3BF0"/>
    <w:rsid w:val="001D461A"/>
    <w:rsid w:val="001D65F7"/>
    <w:rsid w:val="001D79BE"/>
    <w:rsid w:val="001E16BD"/>
    <w:rsid w:val="001E4963"/>
    <w:rsid w:val="001F2A6E"/>
    <w:rsid w:val="001F2B7E"/>
    <w:rsid w:val="001F403B"/>
    <w:rsid w:val="001F4A4A"/>
    <w:rsid w:val="001F538A"/>
    <w:rsid w:val="001F711A"/>
    <w:rsid w:val="00201D74"/>
    <w:rsid w:val="00202DE0"/>
    <w:rsid w:val="00205081"/>
    <w:rsid w:val="0021242B"/>
    <w:rsid w:val="00212913"/>
    <w:rsid w:val="00215352"/>
    <w:rsid w:val="002174C6"/>
    <w:rsid w:val="00217BF2"/>
    <w:rsid w:val="00222A4D"/>
    <w:rsid w:val="00222C13"/>
    <w:rsid w:val="00224384"/>
    <w:rsid w:val="002249E3"/>
    <w:rsid w:val="0022531F"/>
    <w:rsid w:val="00230521"/>
    <w:rsid w:val="00231DA9"/>
    <w:rsid w:val="002351D5"/>
    <w:rsid w:val="00235259"/>
    <w:rsid w:val="00237B3C"/>
    <w:rsid w:val="00241B87"/>
    <w:rsid w:val="00243A36"/>
    <w:rsid w:val="0025071B"/>
    <w:rsid w:val="0025256E"/>
    <w:rsid w:val="00252A72"/>
    <w:rsid w:val="00252C2C"/>
    <w:rsid w:val="00253871"/>
    <w:rsid w:val="002547C8"/>
    <w:rsid w:val="0025481F"/>
    <w:rsid w:val="00254DE7"/>
    <w:rsid w:val="002550D3"/>
    <w:rsid w:val="002618CA"/>
    <w:rsid w:val="00262205"/>
    <w:rsid w:val="00267155"/>
    <w:rsid w:val="00267F27"/>
    <w:rsid w:val="0027680C"/>
    <w:rsid w:val="00281561"/>
    <w:rsid w:val="00281E93"/>
    <w:rsid w:val="00282999"/>
    <w:rsid w:val="00284BC2"/>
    <w:rsid w:val="00285ED6"/>
    <w:rsid w:val="0028723B"/>
    <w:rsid w:val="002879CA"/>
    <w:rsid w:val="00290868"/>
    <w:rsid w:val="00292028"/>
    <w:rsid w:val="002923C2"/>
    <w:rsid w:val="00293B0F"/>
    <w:rsid w:val="00294A53"/>
    <w:rsid w:val="00295AD8"/>
    <w:rsid w:val="002A198D"/>
    <w:rsid w:val="002A272F"/>
    <w:rsid w:val="002A440F"/>
    <w:rsid w:val="002A4A0F"/>
    <w:rsid w:val="002A5C4B"/>
    <w:rsid w:val="002A6845"/>
    <w:rsid w:val="002A69E7"/>
    <w:rsid w:val="002B5957"/>
    <w:rsid w:val="002B6884"/>
    <w:rsid w:val="002C0E51"/>
    <w:rsid w:val="002C0EB3"/>
    <w:rsid w:val="002C1F0D"/>
    <w:rsid w:val="002C3D01"/>
    <w:rsid w:val="002C3D91"/>
    <w:rsid w:val="002C3ED4"/>
    <w:rsid w:val="002C45C0"/>
    <w:rsid w:val="002C7233"/>
    <w:rsid w:val="002D107A"/>
    <w:rsid w:val="002D2014"/>
    <w:rsid w:val="002D3EB7"/>
    <w:rsid w:val="002D506E"/>
    <w:rsid w:val="002E0F10"/>
    <w:rsid w:val="002E1C4A"/>
    <w:rsid w:val="002E7F8A"/>
    <w:rsid w:val="002F2BE9"/>
    <w:rsid w:val="002F3B02"/>
    <w:rsid w:val="00300D10"/>
    <w:rsid w:val="00301ED0"/>
    <w:rsid w:val="003020A4"/>
    <w:rsid w:val="003041E1"/>
    <w:rsid w:val="00307A8F"/>
    <w:rsid w:val="003110C7"/>
    <w:rsid w:val="00311D2C"/>
    <w:rsid w:val="0031780C"/>
    <w:rsid w:val="00317AC2"/>
    <w:rsid w:val="00321E27"/>
    <w:rsid w:val="003228E5"/>
    <w:rsid w:val="00323E65"/>
    <w:rsid w:val="00323FBB"/>
    <w:rsid w:val="00325692"/>
    <w:rsid w:val="00327B9D"/>
    <w:rsid w:val="00330C02"/>
    <w:rsid w:val="003320CD"/>
    <w:rsid w:val="003339C7"/>
    <w:rsid w:val="003347DE"/>
    <w:rsid w:val="00334EB4"/>
    <w:rsid w:val="00334EE1"/>
    <w:rsid w:val="003354B3"/>
    <w:rsid w:val="00335BCC"/>
    <w:rsid w:val="003376E5"/>
    <w:rsid w:val="00337D90"/>
    <w:rsid w:val="00337DC0"/>
    <w:rsid w:val="003418E0"/>
    <w:rsid w:val="0034245F"/>
    <w:rsid w:val="00343417"/>
    <w:rsid w:val="00350FE3"/>
    <w:rsid w:val="00351C68"/>
    <w:rsid w:val="00354AF7"/>
    <w:rsid w:val="00362CC5"/>
    <w:rsid w:val="00366EC2"/>
    <w:rsid w:val="00370189"/>
    <w:rsid w:val="00373775"/>
    <w:rsid w:val="00374D55"/>
    <w:rsid w:val="00380CA3"/>
    <w:rsid w:val="003816CD"/>
    <w:rsid w:val="00384396"/>
    <w:rsid w:val="0038440B"/>
    <w:rsid w:val="00386570"/>
    <w:rsid w:val="00390E38"/>
    <w:rsid w:val="00390EDD"/>
    <w:rsid w:val="00391FE8"/>
    <w:rsid w:val="0039399B"/>
    <w:rsid w:val="00397885"/>
    <w:rsid w:val="003A1876"/>
    <w:rsid w:val="003A3B01"/>
    <w:rsid w:val="003A6272"/>
    <w:rsid w:val="003A68D5"/>
    <w:rsid w:val="003A6B2C"/>
    <w:rsid w:val="003A795D"/>
    <w:rsid w:val="003B30E3"/>
    <w:rsid w:val="003B6245"/>
    <w:rsid w:val="003B65AE"/>
    <w:rsid w:val="003C0286"/>
    <w:rsid w:val="003C0A00"/>
    <w:rsid w:val="003C10EA"/>
    <w:rsid w:val="003C5845"/>
    <w:rsid w:val="003C5EE2"/>
    <w:rsid w:val="003C6060"/>
    <w:rsid w:val="003C7A2B"/>
    <w:rsid w:val="003D4D81"/>
    <w:rsid w:val="003D6730"/>
    <w:rsid w:val="003D724D"/>
    <w:rsid w:val="003F0EF5"/>
    <w:rsid w:val="003F1E6C"/>
    <w:rsid w:val="003F2699"/>
    <w:rsid w:val="003F5090"/>
    <w:rsid w:val="003F52E7"/>
    <w:rsid w:val="003F5877"/>
    <w:rsid w:val="003F612E"/>
    <w:rsid w:val="003F76ED"/>
    <w:rsid w:val="00401C59"/>
    <w:rsid w:val="00401EAF"/>
    <w:rsid w:val="00405705"/>
    <w:rsid w:val="00411199"/>
    <w:rsid w:val="00412C21"/>
    <w:rsid w:val="0041332A"/>
    <w:rsid w:val="00413C17"/>
    <w:rsid w:val="0042299C"/>
    <w:rsid w:val="00424D6C"/>
    <w:rsid w:val="00431EBC"/>
    <w:rsid w:val="0043210D"/>
    <w:rsid w:val="00435B86"/>
    <w:rsid w:val="0043655A"/>
    <w:rsid w:val="00440729"/>
    <w:rsid w:val="00443425"/>
    <w:rsid w:val="00444CB1"/>
    <w:rsid w:val="00445541"/>
    <w:rsid w:val="00450308"/>
    <w:rsid w:val="00454A6C"/>
    <w:rsid w:val="00455383"/>
    <w:rsid w:val="0045696B"/>
    <w:rsid w:val="004569B9"/>
    <w:rsid w:val="00456A6A"/>
    <w:rsid w:val="00457D1E"/>
    <w:rsid w:val="00460306"/>
    <w:rsid w:val="0046286B"/>
    <w:rsid w:val="00467370"/>
    <w:rsid w:val="0046747B"/>
    <w:rsid w:val="00467CBD"/>
    <w:rsid w:val="004705B3"/>
    <w:rsid w:val="00470F6D"/>
    <w:rsid w:val="0047178F"/>
    <w:rsid w:val="00472CEF"/>
    <w:rsid w:val="00473C56"/>
    <w:rsid w:val="0047531F"/>
    <w:rsid w:val="0047585A"/>
    <w:rsid w:val="0048112A"/>
    <w:rsid w:val="00481DFF"/>
    <w:rsid w:val="004836D8"/>
    <w:rsid w:val="00484F51"/>
    <w:rsid w:val="0048535A"/>
    <w:rsid w:val="004853F0"/>
    <w:rsid w:val="0048725D"/>
    <w:rsid w:val="00490739"/>
    <w:rsid w:val="00491E89"/>
    <w:rsid w:val="00495625"/>
    <w:rsid w:val="004A3A0D"/>
    <w:rsid w:val="004A62B1"/>
    <w:rsid w:val="004A72CE"/>
    <w:rsid w:val="004A7CDE"/>
    <w:rsid w:val="004A7D73"/>
    <w:rsid w:val="004A7E03"/>
    <w:rsid w:val="004B1F93"/>
    <w:rsid w:val="004B23F5"/>
    <w:rsid w:val="004B2425"/>
    <w:rsid w:val="004B2F23"/>
    <w:rsid w:val="004B4513"/>
    <w:rsid w:val="004B4A9B"/>
    <w:rsid w:val="004B52D5"/>
    <w:rsid w:val="004B7DF6"/>
    <w:rsid w:val="004C19DB"/>
    <w:rsid w:val="004C2072"/>
    <w:rsid w:val="004C262A"/>
    <w:rsid w:val="004C7AFD"/>
    <w:rsid w:val="004D1DFF"/>
    <w:rsid w:val="004D3407"/>
    <w:rsid w:val="004D3B04"/>
    <w:rsid w:val="004D3BC8"/>
    <w:rsid w:val="004D49F7"/>
    <w:rsid w:val="004E1BE9"/>
    <w:rsid w:val="004E4D0A"/>
    <w:rsid w:val="004E54D0"/>
    <w:rsid w:val="004E741D"/>
    <w:rsid w:val="004F3359"/>
    <w:rsid w:val="004F33D8"/>
    <w:rsid w:val="004F50AC"/>
    <w:rsid w:val="004F51BE"/>
    <w:rsid w:val="004F5D88"/>
    <w:rsid w:val="004F7355"/>
    <w:rsid w:val="004F75BD"/>
    <w:rsid w:val="00500BE9"/>
    <w:rsid w:val="00500F05"/>
    <w:rsid w:val="00502656"/>
    <w:rsid w:val="00503033"/>
    <w:rsid w:val="00503CBC"/>
    <w:rsid w:val="00507A5B"/>
    <w:rsid w:val="0051359E"/>
    <w:rsid w:val="005159E1"/>
    <w:rsid w:val="005161FF"/>
    <w:rsid w:val="00516D8B"/>
    <w:rsid w:val="0051784D"/>
    <w:rsid w:val="005222D3"/>
    <w:rsid w:val="0052263B"/>
    <w:rsid w:val="005230B8"/>
    <w:rsid w:val="00530069"/>
    <w:rsid w:val="00530F8D"/>
    <w:rsid w:val="00531BD7"/>
    <w:rsid w:val="005324C4"/>
    <w:rsid w:val="00535033"/>
    <w:rsid w:val="00535306"/>
    <w:rsid w:val="005357E2"/>
    <w:rsid w:val="0053588F"/>
    <w:rsid w:val="00542A11"/>
    <w:rsid w:val="00542E99"/>
    <w:rsid w:val="0054397D"/>
    <w:rsid w:val="00543E00"/>
    <w:rsid w:val="00543EA9"/>
    <w:rsid w:val="00544317"/>
    <w:rsid w:val="005447F4"/>
    <w:rsid w:val="00547513"/>
    <w:rsid w:val="00547C28"/>
    <w:rsid w:val="00550B42"/>
    <w:rsid w:val="005525FE"/>
    <w:rsid w:val="00554392"/>
    <w:rsid w:val="00556B9F"/>
    <w:rsid w:val="0056271E"/>
    <w:rsid w:val="005627C8"/>
    <w:rsid w:val="00572680"/>
    <w:rsid w:val="00574166"/>
    <w:rsid w:val="005771F6"/>
    <w:rsid w:val="00577C77"/>
    <w:rsid w:val="00583F24"/>
    <w:rsid w:val="00591A3B"/>
    <w:rsid w:val="00591E7D"/>
    <w:rsid w:val="00594945"/>
    <w:rsid w:val="0059599C"/>
    <w:rsid w:val="005A068A"/>
    <w:rsid w:val="005A0A8C"/>
    <w:rsid w:val="005A2631"/>
    <w:rsid w:val="005B2880"/>
    <w:rsid w:val="005B3F6E"/>
    <w:rsid w:val="005B49BD"/>
    <w:rsid w:val="005C5BA8"/>
    <w:rsid w:val="005C6083"/>
    <w:rsid w:val="005C6DCC"/>
    <w:rsid w:val="005D21DA"/>
    <w:rsid w:val="005D2F61"/>
    <w:rsid w:val="005D3718"/>
    <w:rsid w:val="005D5001"/>
    <w:rsid w:val="005D5A64"/>
    <w:rsid w:val="005D5EC9"/>
    <w:rsid w:val="005E1FFD"/>
    <w:rsid w:val="005E20A9"/>
    <w:rsid w:val="005E215B"/>
    <w:rsid w:val="005E4669"/>
    <w:rsid w:val="005E5955"/>
    <w:rsid w:val="005E5E60"/>
    <w:rsid w:val="005F0F31"/>
    <w:rsid w:val="005F1998"/>
    <w:rsid w:val="005F61FB"/>
    <w:rsid w:val="005F740A"/>
    <w:rsid w:val="005F78CA"/>
    <w:rsid w:val="006016BD"/>
    <w:rsid w:val="00602BCA"/>
    <w:rsid w:val="00603BB4"/>
    <w:rsid w:val="00603EF7"/>
    <w:rsid w:val="006045D0"/>
    <w:rsid w:val="00605523"/>
    <w:rsid w:val="00606B69"/>
    <w:rsid w:val="0061118B"/>
    <w:rsid w:val="00611EF5"/>
    <w:rsid w:val="0061256D"/>
    <w:rsid w:val="006140E7"/>
    <w:rsid w:val="006155AB"/>
    <w:rsid w:val="00615D74"/>
    <w:rsid w:val="006179E9"/>
    <w:rsid w:val="00617CEE"/>
    <w:rsid w:val="0062054C"/>
    <w:rsid w:val="006223DA"/>
    <w:rsid w:val="0062257C"/>
    <w:rsid w:val="00623520"/>
    <w:rsid w:val="00623A1F"/>
    <w:rsid w:val="00624DF6"/>
    <w:rsid w:val="00625555"/>
    <w:rsid w:val="006313C9"/>
    <w:rsid w:val="006315E0"/>
    <w:rsid w:val="00631FD5"/>
    <w:rsid w:val="00634EDC"/>
    <w:rsid w:val="0063718A"/>
    <w:rsid w:val="0063787E"/>
    <w:rsid w:val="00640DC5"/>
    <w:rsid w:val="006411E5"/>
    <w:rsid w:val="006437C9"/>
    <w:rsid w:val="00645B0B"/>
    <w:rsid w:val="006470E6"/>
    <w:rsid w:val="00653A25"/>
    <w:rsid w:val="00660C92"/>
    <w:rsid w:val="0066275B"/>
    <w:rsid w:val="00663B89"/>
    <w:rsid w:val="00666453"/>
    <w:rsid w:val="00666CD7"/>
    <w:rsid w:val="00666FEB"/>
    <w:rsid w:val="006677B2"/>
    <w:rsid w:val="0066795F"/>
    <w:rsid w:val="00671155"/>
    <w:rsid w:val="006720C5"/>
    <w:rsid w:val="00677448"/>
    <w:rsid w:val="0068431A"/>
    <w:rsid w:val="006845BE"/>
    <w:rsid w:val="00684C49"/>
    <w:rsid w:val="006942B5"/>
    <w:rsid w:val="0069577A"/>
    <w:rsid w:val="00695E86"/>
    <w:rsid w:val="006A03A3"/>
    <w:rsid w:val="006A0451"/>
    <w:rsid w:val="006A0BB3"/>
    <w:rsid w:val="006A1C15"/>
    <w:rsid w:val="006A3C6B"/>
    <w:rsid w:val="006A6CEB"/>
    <w:rsid w:val="006B09F4"/>
    <w:rsid w:val="006B207D"/>
    <w:rsid w:val="006B4147"/>
    <w:rsid w:val="006B4284"/>
    <w:rsid w:val="006B7E07"/>
    <w:rsid w:val="006C1EAE"/>
    <w:rsid w:val="006C3A5D"/>
    <w:rsid w:val="006C4D9D"/>
    <w:rsid w:val="006C5C90"/>
    <w:rsid w:val="006C677C"/>
    <w:rsid w:val="006C7002"/>
    <w:rsid w:val="006D280F"/>
    <w:rsid w:val="006D5068"/>
    <w:rsid w:val="006D6AD3"/>
    <w:rsid w:val="006D771A"/>
    <w:rsid w:val="006E005A"/>
    <w:rsid w:val="006E0867"/>
    <w:rsid w:val="006E0F7A"/>
    <w:rsid w:val="006E2782"/>
    <w:rsid w:val="006E29C7"/>
    <w:rsid w:val="006E3079"/>
    <w:rsid w:val="006E46CD"/>
    <w:rsid w:val="006E5177"/>
    <w:rsid w:val="006F0221"/>
    <w:rsid w:val="006F0527"/>
    <w:rsid w:val="006F0F4B"/>
    <w:rsid w:val="006F112F"/>
    <w:rsid w:val="006F1F6E"/>
    <w:rsid w:val="006F2F78"/>
    <w:rsid w:val="006F36DE"/>
    <w:rsid w:val="006F3B36"/>
    <w:rsid w:val="006F3E63"/>
    <w:rsid w:val="006F4A90"/>
    <w:rsid w:val="006F5B1A"/>
    <w:rsid w:val="006F6ECD"/>
    <w:rsid w:val="007031D0"/>
    <w:rsid w:val="007032C0"/>
    <w:rsid w:val="007047DE"/>
    <w:rsid w:val="00705AD6"/>
    <w:rsid w:val="007112F7"/>
    <w:rsid w:val="00711FF6"/>
    <w:rsid w:val="0071704A"/>
    <w:rsid w:val="0072173D"/>
    <w:rsid w:val="00721969"/>
    <w:rsid w:val="007225D6"/>
    <w:rsid w:val="00722BD0"/>
    <w:rsid w:val="0072309A"/>
    <w:rsid w:val="0072486C"/>
    <w:rsid w:val="00724F22"/>
    <w:rsid w:val="0072501D"/>
    <w:rsid w:val="0072703F"/>
    <w:rsid w:val="007315A2"/>
    <w:rsid w:val="007326A7"/>
    <w:rsid w:val="007366E8"/>
    <w:rsid w:val="00736DC7"/>
    <w:rsid w:val="0073713D"/>
    <w:rsid w:val="00737177"/>
    <w:rsid w:val="00740348"/>
    <w:rsid w:val="007427E5"/>
    <w:rsid w:val="00742943"/>
    <w:rsid w:val="00750645"/>
    <w:rsid w:val="007513D4"/>
    <w:rsid w:val="007569D0"/>
    <w:rsid w:val="007604E0"/>
    <w:rsid w:val="0076051F"/>
    <w:rsid w:val="00760A27"/>
    <w:rsid w:val="00761EF9"/>
    <w:rsid w:val="00761F68"/>
    <w:rsid w:val="00763019"/>
    <w:rsid w:val="00764269"/>
    <w:rsid w:val="00765A79"/>
    <w:rsid w:val="00771733"/>
    <w:rsid w:val="007723E7"/>
    <w:rsid w:val="00772E1F"/>
    <w:rsid w:val="007738C7"/>
    <w:rsid w:val="00774A3A"/>
    <w:rsid w:val="007766C2"/>
    <w:rsid w:val="0077733D"/>
    <w:rsid w:val="00777C2F"/>
    <w:rsid w:val="00777D21"/>
    <w:rsid w:val="0078357A"/>
    <w:rsid w:val="007836B2"/>
    <w:rsid w:val="00784A16"/>
    <w:rsid w:val="007869BF"/>
    <w:rsid w:val="00790369"/>
    <w:rsid w:val="007905AE"/>
    <w:rsid w:val="0079122A"/>
    <w:rsid w:val="00797779"/>
    <w:rsid w:val="007A0255"/>
    <w:rsid w:val="007A0836"/>
    <w:rsid w:val="007A0D3C"/>
    <w:rsid w:val="007A1949"/>
    <w:rsid w:val="007A5C67"/>
    <w:rsid w:val="007A7584"/>
    <w:rsid w:val="007B50CC"/>
    <w:rsid w:val="007B580F"/>
    <w:rsid w:val="007B614B"/>
    <w:rsid w:val="007B6AF5"/>
    <w:rsid w:val="007B772A"/>
    <w:rsid w:val="007C017B"/>
    <w:rsid w:val="007C0A31"/>
    <w:rsid w:val="007C181C"/>
    <w:rsid w:val="007C4187"/>
    <w:rsid w:val="007C4BFF"/>
    <w:rsid w:val="007C711E"/>
    <w:rsid w:val="007D5157"/>
    <w:rsid w:val="007E099F"/>
    <w:rsid w:val="007E1458"/>
    <w:rsid w:val="007E14AA"/>
    <w:rsid w:val="007E3D81"/>
    <w:rsid w:val="007E6D70"/>
    <w:rsid w:val="007E7E67"/>
    <w:rsid w:val="007F0D0C"/>
    <w:rsid w:val="007F2966"/>
    <w:rsid w:val="007F3876"/>
    <w:rsid w:val="007F6C85"/>
    <w:rsid w:val="007F7B58"/>
    <w:rsid w:val="008003B9"/>
    <w:rsid w:val="0080104F"/>
    <w:rsid w:val="00803049"/>
    <w:rsid w:val="00810561"/>
    <w:rsid w:val="00810B78"/>
    <w:rsid w:val="00812B8F"/>
    <w:rsid w:val="00813ED6"/>
    <w:rsid w:val="008142B9"/>
    <w:rsid w:val="00814469"/>
    <w:rsid w:val="00820EFC"/>
    <w:rsid w:val="00821A26"/>
    <w:rsid w:val="0082411D"/>
    <w:rsid w:val="00824C29"/>
    <w:rsid w:val="008304C9"/>
    <w:rsid w:val="008348F0"/>
    <w:rsid w:val="00837E08"/>
    <w:rsid w:val="00841207"/>
    <w:rsid w:val="008412A6"/>
    <w:rsid w:val="008414BB"/>
    <w:rsid w:val="00841EE8"/>
    <w:rsid w:val="00843D1E"/>
    <w:rsid w:val="00845A50"/>
    <w:rsid w:val="00847E6D"/>
    <w:rsid w:val="00850FA1"/>
    <w:rsid w:val="00851367"/>
    <w:rsid w:val="00854E43"/>
    <w:rsid w:val="00857A0D"/>
    <w:rsid w:val="008621D2"/>
    <w:rsid w:val="00862F3F"/>
    <w:rsid w:val="00862F63"/>
    <w:rsid w:val="00864ED7"/>
    <w:rsid w:val="00865E95"/>
    <w:rsid w:val="0086630A"/>
    <w:rsid w:val="00870EE2"/>
    <w:rsid w:val="008771E1"/>
    <w:rsid w:val="00877CEA"/>
    <w:rsid w:val="008806F0"/>
    <w:rsid w:val="0088097D"/>
    <w:rsid w:val="00880A9E"/>
    <w:rsid w:val="0088341F"/>
    <w:rsid w:val="00887421"/>
    <w:rsid w:val="00891E18"/>
    <w:rsid w:val="00891E70"/>
    <w:rsid w:val="00894C47"/>
    <w:rsid w:val="008A6047"/>
    <w:rsid w:val="008B1517"/>
    <w:rsid w:val="008B4A93"/>
    <w:rsid w:val="008B5724"/>
    <w:rsid w:val="008E1796"/>
    <w:rsid w:val="008E1C35"/>
    <w:rsid w:val="008E228A"/>
    <w:rsid w:val="008E69CB"/>
    <w:rsid w:val="008E72EA"/>
    <w:rsid w:val="008E7E7A"/>
    <w:rsid w:val="008F0CAE"/>
    <w:rsid w:val="008F121E"/>
    <w:rsid w:val="008F2A88"/>
    <w:rsid w:val="008F52DC"/>
    <w:rsid w:val="009003EB"/>
    <w:rsid w:val="00901969"/>
    <w:rsid w:val="00901AA0"/>
    <w:rsid w:val="0090376D"/>
    <w:rsid w:val="0091205A"/>
    <w:rsid w:val="009147EE"/>
    <w:rsid w:val="00914C53"/>
    <w:rsid w:val="00915620"/>
    <w:rsid w:val="0091628C"/>
    <w:rsid w:val="00917589"/>
    <w:rsid w:val="00920C99"/>
    <w:rsid w:val="00923099"/>
    <w:rsid w:val="00925154"/>
    <w:rsid w:val="00930C9F"/>
    <w:rsid w:val="009313E7"/>
    <w:rsid w:val="0093273F"/>
    <w:rsid w:val="009331C2"/>
    <w:rsid w:val="0093501C"/>
    <w:rsid w:val="00935ADA"/>
    <w:rsid w:val="00936AF6"/>
    <w:rsid w:val="009470BC"/>
    <w:rsid w:val="00947144"/>
    <w:rsid w:val="00947581"/>
    <w:rsid w:val="0094762F"/>
    <w:rsid w:val="009479C5"/>
    <w:rsid w:val="00947D88"/>
    <w:rsid w:val="00957020"/>
    <w:rsid w:val="0096073F"/>
    <w:rsid w:val="00960F7A"/>
    <w:rsid w:val="0096337D"/>
    <w:rsid w:val="009638A8"/>
    <w:rsid w:val="009654DD"/>
    <w:rsid w:val="009710B2"/>
    <w:rsid w:val="00976A9A"/>
    <w:rsid w:val="0097706D"/>
    <w:rsid w:val="00980A71"/>
    <w:rsid w:val="00983141"/>
    <w:rsid w:val="009841A2"/>
    <w:rsid w:val="0098662F"/>
    <w:rsid w:val="00987117"/>
    <w:rsid w:val="0099111A"/>
    <w:rsid w:val="009925B4"/>
    <w:rsid w:val="009932BF"/>
    <w:rsid w:val="00993DAE"/>
    <w:rsid w:val="00994D32"/>
    <w:rsid w:val="0099688E"/>
    <w:rsid w:val="009A1275"/>
    <w:rsid w:val="009A1676"/>
    <w:rsid w:val="009A1991"/>
    <w:rsid w:val="009A2531"/>
    <w:rsid w:val="009A25B5"/>
    <w:rsid w:val="009A2641"/>
    <w:rsid w:val="009A44F8"/>
    <w:rsid w:val="009A4BEB"/>
    <w:rsid w:val="009A588A"/>
    <w:rsid w:val="009A62C7"/>
    <w:rsid w:val="009A68A4"/>
    <w:rsid w:val="009A70B8"/>
    <w:rsid w:val="009A76FA"/>
    <w:rsid w:val="009B21E5"/>
    <w:rsid w:val="009B255C"/>
    <w:rsid w:val="009B347A"/>
    <w:rsid w:val="009B4D95"/>
    <w:rsid w:val="009B5777"/>
    <w:rsid w:val="009B7A14"/>
    <w:rsid w:val="009C325C"/>
    <w:rsid w:val="009C32CE"/>
    <w:rsid w:val="009C44E0"/>
    <w:rsid w:val="009D2799"/>
    <w:rsid w:val="009D4BB9"/>
    <w:rsid w:val="009D73A0"/>
    <w:rsid w:val="009D73C5"/>
    <w:rsid w:val="009D7C4B"/>
    <w:rsid w:val="009E44D1"/>
    <w:rsid w:val="009E4DBF"/>
    <w:rsid w:val="009E62C1"/>
    <w:rsid w:val="009E7C69"/>
    <w:rsid w:val="009F1C03"/>
    <w:rsid w:val="009F37B6"/>
    <w:rsid w:val="009F3D36"/>
    <w:rsid w:val="009F3D5F"/>
    <w:rsid w:val="009F6B7C"/>
    <w:rsid w:val="009F7D92"/>
    <w:rsid w:val="00A02CA6"/>
    <w:rsid w:val="00A0485F"/>
    <w:rsid w:val="00A05A9C"/>
    <w:rsid w:val="00A11339"/>
    <w:rsid w:val="00A11E3A"/>
    <w:rsid w:val="00A124C9"/>
    <w:rsid w:val="00A15C52"/>
    <w:rsid w:val="00A17C14"/>
    <w:rsid w:val="00A215FD"/>
    <w:rsid w:val="00A21B6D"/>
    <w:rsid w:val="00A23AF0"/>
    <w:rsid w:val="00A24949"/>
    <w:rsid w:val="00A24BA6"/>
    <w:rsid w:val="00A26E5F"/>
    <w:rsid w:val="00A27F4F"/>
    <w:rsid w:val="00A30868"/>
    <w:rsid w:val="00A340C9"/>
    <w:rsid w:val="00A362E4"/>
    <w:rsid w:val="00A4425E"/>
    <w:rsid w:val="00A44628"/>
    <w:rsid w:val="00A4612D"/>
    <w:rsid w:val="00A475AA"/>
    <w:rsid w:val="00A517C4"/>
    <w:rsid w:val="00A51D56"/>
    <w:rsid w:val="00A53993"/>
    <w:rsid w:val="00A54A29"/>
    <w:rsid w:val="00A57A3D"/>
    <w:rsid w:val="00A647D3"/>
    <w:rsid w:val="00A673D8"/>
    <w:rsid w:val="00A71FE6"/>
    <w:rsid w:val="00A721DA"/>
    <w:rsid w:val="00A723D9"/>
    <w:rsid w:val="00A73EE1"/>
    <w:rsid w:val="00A755FC"/>
    <w:rsid w:val="00A86686"/>
    <w:rsid w:val="00A90A0E"/>
    <w:rsid w:val="00A92C59"/>
    <w:rsid w:val="00A93473"/>
    <w:rsid w:val="00A957A6"/>
    <w:rsid w:val="00A9679F"/>
    <w:rsid w:val="00A9725A"/>
    <w:rsid w:val="00A97DA7"/>
    <w:rsid w:val="00AA2415"/>
    <w:rsid w:val="00AA2752"/>
    <w:rsid w:val="00AA6855"/>
    <w:rsid w:val="00AA739F"/>
    <w:rsid w:val="00AA7B03"/>
    <w:rsid w:val="00AB0F6C"/>
    <w:rsid w:val="00AB1A92"/>
    <w:rsid w:val="00AB2498"/>
    <w:rsid w:val="00AB49DA"/>
    <w:rsid w:val="00AB6E25"/>
    <w:rsid w:val="00AC2679"/>
    <w:rsid w:val="00AC3C6C"/>
    <w:rsid w:val="00AC4153"/>
    <w:rsid w:val="00AC5141"/>
    <w:rsid w:val="00AC5B8B"/>
    <w:rsid w:val="00AC7FF9"/>
    <w:rsid w:val="00AD0EB6"/>
    <w:rsid w:val="00AD23A9"/>
    <w:rsid w:val="00AD2EC0"/>
    <w:rsid w:val="00AD4705"/>
    <w:rsid w:val="00AD5436"/>
    <w:rsid w:val="00AD5C25"/>
    <w:rsid w:val="00AD6D4A"/>
    <w:rsid w:val="00AD71F8"/>
    <w:rsid w:val="00AE018C"/>
    <w:rsid w:val="00AE2B1E"/>
    <w:rsid w:val="00AE424F"/>
    <w:rsid w:val="00AE504B"/>
    <w:rsid w:val="00AE5581"/>
    <w:rsid w:val="00AE6305"/>
    <w:rsid w:val="00AE64F0"/>
    <w:rsid w:val="00AE7901"/>
    <w:rsid w:val="00AF124B"/>
    <w:rsid w:val="00AF41E1"/>
    <w:rsid w:val="00AF5624"/>
    <w:rsid w:val="00AF5CB5"/>
    <w:rsid w:val="00AF5E2D"/>
    <w:rsid w:val="00B01FCB"/>
    <w:rsid w:val="00B0227F"/>
    <w:rsid w:val="00B02C1F"/>
    <w:rsid w:val="00B0415A"/>
    <w:rsid w:val="00B05DD6"/>
    <w:rsid w:val="00B060F2"/>
    <w:rsid w:val="00B06B1C"/>
    <w:rsid w:val="00B06CFC"/>
    <w:rsid w:val="00B10067"/>
    <w:rsid w:val="00B130B6"/>
    <w:rsid w:val="00B152D1"/>
    <w:rsid w:val="00B159AC"/>
    <w:rsid w:val="00B15F72"/>
    <w:rsid w:val="00B167A1"/>
    <w:rsid w:val="00B209E3"/>
    <w:rsid w:val="00B2125D"/>
    <w:rsid w:val="00B22A75"/>
    <w:rsid w:val="00B22CAF"/>
    <w:rsid w:val="00B2633A"/>
    <w:rsid w:val="00B27FE1"/>
    <w:rsid w:val="00B30745"/>
    <w:rsid w:val="00B31E09"/>
    <w:rsid w:val="00B32AEC"/>
    <w:rsid w:val="00B3457E"/>
    <w:rsid w:val="00B37670"/>
    <w:rsid w:val="00B3794A"/>
    <w:rsid w:val="00B41C73"/>
    <w:rsid w:val="00B4280C"/>
    <w:rsid w:val="00B46AFA"/>
    <w:rsid w:val="00B473BF"/>
    <w:rsid w:val="00B53380"/>
    <w:rsid w:val="00B55837"/>
    <w:rsid w:val="00B5761B"/>
    <w:rsid w:val="00B579DD"/>
    <w:rsid w:val="00B61106"/>
    <w:rsid w:val="00B62356"/>
    <w:rsid w:val="00B62BA5"/>
    <w:rsid w:val="00B66E8B"/>
    <w:rsid w:val="00B67DC7"/>
    <w:rsid w:val="00B735A2"/>
    <w:rsid w:val="00B74DD3"/>
    <w:rsid w:val="00B76CF0"/>
    <w:rsid w:val="00B77BE2"/>
    <w:rsid w:val="00B82B41"/>
    <w:rsid w:val="00B82E57"/>
    <w:rsid w:val="00B840BC"/>
    <w:rsid w:val="00B85EC7"/>
    <w:rsid w:val="00B862C8"/>
    <w:rsid w:val="00B93B74"/>
    <w:rsid w:val="00BA1A67"/>
    <w:rsid w:val="00BA6A0A"/>
    <w:rsid w:val="00BA7C32"/>
    <w:rsid w:val="00BB0BD2"/>
    <w:rsid w:val="00BB1310"/>
    <w:rsid w:val="00BB1331"/>
    <w:rsid w:val="00BB1538"/>
    <w:rsid w:val="00BB2388"/>
    <w:rsid w:val="00BB354A"/>
    <w:rsid w:val="00BB5167"/>
    <w:rsid w:val="00BB5833"/>
    <w:rsid w:val="00BC12D8"/>
    <w:rsid w:val="00BC150A"/>
    <w:rsid w:val="00BC178E"/>
    <w:rsid w:val="00BC2548"/>
    <w:rsid w:val="00BC5074"/>
    <w:rsid w:val="00BD0D88"/>
    <w:rsid w:val="00BD3B4A"/>
    <w:rsid w:val="00BD43F3"/>
    <w:rsid w:val="00BD69AF"/>
    <w:rsid w:val="00BE3F5D"/>
    <w:rsid w:val="00BE6242"/>
    <w:rsid w:val="00BE62EE"/>
    <w:rsid w:val="00BF0CC3"/>
    <w:rsid w:val="00BF13A7"/>
    <w:rsid w:val="00BF3BA4"/>
    <w:rsid w:val="00BF4562"/>
    <w:rsid w:val="00BF543E"/>
    <w:rsid w:val="00BF7E0D"/>
    <w:rsid w:val="00BF7F3A"/>
    <w:rsid w:val="00C00E8B"/>
    <w:rsid w:val="00C02463"/>
    <w:rsid w:val="00C02E97"/>
    <w:rsid w:val="00C06666"/>
    <w:rsid w:val="00C142F2"/>
    <w:rsid w:val="00C14A13"/>
    <w:rsid w:val="00C16B61"/>
    <w:rsid w:val="00C17223"/>
    <w:rsid w:val="00C21D2B"/>
    <w:rsid w:val="00C21D45"/>
    <w:rsid w:val="00C2207B"/>
    <w:rsid w:val="00C232AB"/>
    <w:rsid w:val="00C23AAE"/>
    <w:rsid w:val="00C2480A"/>
    <w:rsid w:val="00C24AE5"/>
    <w:rsid w:val="00C26F02"/>
    <w:rsid w:val="00C305D9"/>
    <w:rsid w:val="00C326CE"/>
    <w:rsid w:val="00C33219"/>
    <w:rsid w:val="00C3418B"/>
    <w:rsid w:val="00C35471"/>
    <w:rsid w:val="00C372F1"/>
    <w:rsid w:val="00C408D6"/>
    <w:rsid w:val="00C41AF0"/>
    <w:rsid w:val="00C45D38"/>
    <w:rsid w:val="00C47F5A"/>
    <w:rsid w:val="00C517CF"/>
    <w:rsid w:val="00C54CF2"/>
    <w:rsid w:val="00C56AF5"/>
    <w:rsid w:val="00C62C7E"/>
    <w:rsid w:val="00C64056"/>
    <w:rsid w:val="00C65DC5"/>
    <w:rsid w:val="00C6756F"/>
    <w:rsid w:val="00C7476D"/>
    <w:rsid w:val="00C75C95"/>
    <w:rsid w:val="00C76B9B"/>
    <w:rsid w:val="00C810BB"/>
    <w:rsid w:val="00C81241"/>
    <w:rsid w:val="00C82216"/>
    <w:rsid w:val="00C83462"/>
    <w:rsid w:val="00C864EF"/>
    <w:rsid w:val="00C8694E"/>
    <w:rsid w:val="00C87529"/>
    <w:rsid w:val="00C90AB9"/>
    <w:rsid w:val="00C90B1B"/>
    <w:rsid w:val="00C91490"/>
    <w:rsid w:val="00CA1345"/>
    <w:rsid w:val="00CA2446"/>
    <w:rsid w:val="00CA249C"/>
    <w:rsid w:val="00CA27A5"/>
    <w:rsid w:val="00CA2D88"/>
    <w:rsid w:val="00CA4F18"/>
    <w:rsid w:val="00CA75ED"/>
    <w:rsid w:val="00CB0AAD"/>
    <w:rsid w:val="00CB2129"/>
    <w:rsid w:val="00CB2C0A"/>
    <w:rsid w:val="00CB34CA"/>
    <w:rsid w:val="00CB38FC"/>
    <w:rsid w:val="00CB4C17"/>
    <w:rsid w:val="00CB51CA"/>
    <w:rsid w:val="00CB6579"/>
    <w:rsid w:val="00CB74A8"/>
    <w:rsid w:val="00CC1E47"/>
    <w:rsid w:val="00CC4C89"/>
    <w:rsid w:val="00CC5015"/>
    <w:rsid w:val="00CC638C"/>
    <w:rsid w:val="00CD0329"/>
    <w:rsid w:val="00CD451F"/>
    <w:rsid w:val="00CD5369"/>
    <w:rsid w:val="00CE27B0"/>
    <w:rsid w:val="00CE3259"/>
    <w:rsid w:val="00CE3992"/>
    <w:rsid w:val="00CE62A3"/>
    <w:rsid w:val="00CF2E69"/>
    <w:rsid w:val="00D07D98"/>
    <w:rsid w:val="00D120EA"/>
    <w:rsid w:val="00D13638"/>
    <w:rsid w:val="00D1781E"/>
    <w:rsid w:val="00D20CB6"/>
    <w:rsid w:val="00D20DFE"/>
    <w:rsid w:val="00D20F47"/>
    <w:rsid w:val="00D23037"/>
    <w:rsid w:val="00D25F24"/>
    <w:rsid w:val="00D260A5"/>
    <w:rsid w:val="00D27381"/>
    <w:rsid w:val="00D27BF1"/>
    <w:rsid w:val="00D30158"/>
    <w:rsid w:val="00D30269"/>
    <w:rsid w:val="00D32553"/>
    <w:rsid w:val="00D367FD"/>
    <w:rsid w:val="00D37C4F"/>
    <w:rsid w:val="00D4113D"/>
    <w:rsid w:val="00D42FCF"/>
    <w:rsid w:val="00D436ED"/>
    <w:rsid w:val="00D467A2"/>
    <w:rsid w:val="00D4725D"/>
    <w:rsid w:val="00D47429"/>
    <w:rsid w:val="00D50B86"/>
    <w:rsid w:val="00D50ED0"/>
    <w:rsid w:val="00D51461"/>
    <w:rsid w:val="00D5339D"/>
    <w:rsid w:val="00D548C1"/>
    <w:rsid w:val="00D60038"/>
    <w:rsid w:val="00D62399"/>
    <w:rsid w:val="00D72E90"/>
    <w:rsid w:val="00D72F21"/>
    <w:rsid w:val="00D82A7B"/>
    <w:rsid w:val="00D84C3F"/>
    <w:rsid w:val="00D87BAD"/>
    <w:rsid w:val="00D910FA"/>
    <w:rsid w:val="00D9186A"/>
    <w:rsid w:val="00D93676"/>
    <w:rsid w:val="00D97649"/>
    <w:rsid w:val="00DA52EE"/>
    <w:rsid w:val="00DA591F"/>
    <w:rsid w:val="00DA7CC7"/>
    <w:rsid w:val="00DB4695"/>
    <w:rsid w:val="00DB4DA6"/>
    <w:rsid w:val="00DC0350"/>
    <w:rsid w:val="00DC0538"/>
    <w:rsid w:val="00DC0FE1"/>
    <w:rsid w:val="00DC1E91"/>
    <w:rsid w:val="00DC3C34"/>
    <w:rsid w:val="00DC5BE7"/>
    <w:rsid w:val="00DC633D"/>
    <w:rsid w:val="00DC650F"/>
    <w:rsid w:val="00DC7FAC"/>
    <w:rsid w:val="00DD0586"/>
    <w:rsid w:val="00DD2D13"/>
    <w:rsid w:val="00DD35B7"/>
    <w:rsid w:val="00DD3F91"/>
    <w:rsid w:val="00DD4C55"/>
    <w:rsid w:val="00DD5828"/>
    <w:rsid w:val="00DD7219"/>
    <w:rsid w:val="00DE20B5"/>
    <w:rsid w:val="00DE2BD7"/>
    <w:rsid w:val="00DE3B31"/>
    <w:rsid w:val="00DE5126"/>
    <w:rsid w:val="00DF0D39"/>
    <w:rsid w:val="00DF20DF"/>
    <w:rsid w:val="00DF3DDD"/>
    <w:rsid w:val="00DF499F"/>
    <w:rsid w:val="00DF707A"/>
    <w:rsid w:val="00DF7DDA"/>
    <w:rsid w:val="00E00A42"/>
    <w:rsid w:val="00E00AC7"/>
    <w:rsid w:val="00E0514F"/>
    <w:rsid w:val="00E05812"/>
    <w:rsid w:val="00E06207"/>
    <w:rsid w:val="00E109EF"/>
    <w:rsid w:val="00E178F7"/>
    <w:rsid w:val="00E21FE3"/>
    <w:rsid w:val="00E250D8"/>
    <w:rsid w:val="00E2544F"/>
    <w:rsid w:val="00E254E9"/>
    <w:rsid w:val="00E25575"/>
    <w:rsid w:val="00E26C05"/>
    <w:rsid w:val="00E270AF"/>
    <w:rsid w:val="00E36192"/>
    <w:rsid w:val="00E40440"/>
    <w:rsid w:val="00E41A68"/>
    <w:rsid w:val="00E41C19"/>
    <w:rsid w:val="00E42E7F"/>
    <w:rsid w:val="00E45E25"/>
    <w:rsid w:val="00E51E2B"/>
    <w:rsid w:val="00E52398"/>
    <w:rsid w:val="00E528CC"/>
    <w:rsid w:val="00E538CF"/>
    <w:rsid w:val="00E57A8D"/>
    <w:rsid w:val="00E60CF8"/>
    <w:rsid w:val="00E62DE4"/>
    <w:rsid w:val="00E63A60"/>
    <w:rsid w:val="00E66227"/>
    <w:rsid w:val="00E671E8"/>
    <w:rsid w:val="00E672D8"/>
    <w:rsid w:val="00E67FE8"/>
    <w:rsid w:val="00E76356"/>
    <w:rsid w:val="00E76A32"/>
    <w:rsid w:val="00E83326"/>
    <w:rsid w:val="00E8399F"/>
    <w:rsid w:val="00E87A4D"/>
    <w:rsid w:val="00E9051A"/>
    <w:rsid w:val="00E91487"/>
    <w:rsid w:val="00E92890"/>
    <w:rsid w:val="00E938DD"/>
    <w:rsid w:val="00E96E79"/>
    <w:rsid w:val="00EA164F"/>
    <w:rsid w:val="00EA3CA0"/>
    <w:rsid w:val="00EA4E74"/>
    <w:rsid w:val="00EA735D"/>
    <w:rsid w:val="00EA75D0"/>
    <w:rsid w:val="00EB2B4B"/>
    <w:rsid w:val="00EB45B3"/>
    <w:rsid w:val="00EB6256"/>
    <w:rsid w:val="00EB6A49"/>
    <w:rsid w:val="00EB7E36"/>
    <w:rsid w:val="00EC16FD"/>
    <w:rsid w:val="00EC1ECE"/>
    <w:rsid w:val="00EC45AC"/>
    <w:rsid w:val="00EC516E"/>
    <w:rsid w:val="00ED0EA1"/>
    <w:rsid w:val="00ED528F"/>
    <w:rsid w:val="00ED7AE0"/>
    <w:rsid w:val="00EE03FF"/>
    <w:rsid w:val="00EE1928"/>
    <w:rsid w:val="00EE2D73"/>
    <w:rsid w:val="00EE5520"/>
    <w:rsid w:val="00EE706F"/>
    <w:rsid w:val="00EF037A"/>
    <w:rsid w:val="00EF3942"/>
    <w:rsid w:val="00EF3BCB"/>
    <w:rsid w:val="00EF414F"/>
    <w:rsid w:val="00EF6C79"/>
    <w:rsid w:val="00EF7C10"/>
    <w:rsid w:val="00F02379"/>
    <w:rsid w:val="00F03A60"/>
    <w:rsid w:val="00F046DA"/>
    <w:rsid w:val="00F17C85"/>
    <w:rsid w:val="00F20050"/>
    <w:rsid w:val="00F21E33"/>
    <w:rsid w:val="00F269A2"/>
    <w:rsid w:val="00F33D6C"/>
    <w:rsid w:val="00F34DB8"/>
    <w:rsid w:val="00F46D13"/>
    <w:rsid w:val="00F50884"/>
    <w:rsid w:val="00F5212E"/>
    <w:rsid w:val="00F55F90"/>
    <w:rsid w:val="00F5675F"/>
    <w:rsid w:val="00F567B4"/>
    <w:rsid w:val="00F5697A"/>
    <w:rsid w:val="00F6109D"/>
    <w:rsid w:val="00F65BF0"/>
    <w:rsid w:val="00F67E9E"/>
    <w:rsid w:val="00F70D10"/>
    <w:rsid w:val="00F7124B"/>
    <w:rsid w:val="00F7485C"/>
    <w:rsid w:val="00F831D2"/>
    <w:rsid w:val="00F84894"/>
    <w:rsid w:val="00F90915"/>
    <w:rsid w:val="00F914D9"/>
    <w:rsid w:val="00F95E2D"/>
    <w:rsid w:val="00F961CF"/>
    <w:rsid w:val="00F97570"/>
    <w:rsid w:val="00FA1A0E"/>
    <w:rsid w:val="00FA369A"/>
    <w:rsid w:val="00FA4803"/>
    <w:rsid w:val="00FA4D7B"/>
    <w:rsid w:val="00FA78C6"/>
    <w:rsid w:val="00FB0939"/>
    <w:rsid w:val="00FB6977"/>
    <w:rsid w:val="00FB7316"/>
    <w:rsid w:val="00FC1AFD"/>
    <w:rsid w:val="00FC1B2D"/>
    <w:rsid w:val="00FC4F42"/>
    <w:rsid w:val="00FC6DD0"/>
    <w:rsid w:val="00FD2B2A"/>
    <w:rsid w:val="00FE295F"/>
    <w:rsid w:val="00FE5129"/>
    <w:rsid w:val="00FE69C0"/>
    <w:rsid w:val="00FF1C18"/>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3C5E"/>
  <w15:docId w15:val="{434AA867-2478-4576-AB11-91C90A45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paragraph" w:customStyle="1" w:styleId="Style7">
    <w:name w:val="Style 7"/>
    <w:basedOn w:val="Normal"/>
    <w:uiPriority w:val="99"/>
    <w:rsid w:val="009A1676"/>
    <w:pPr>
      <w:widowControl w:val="0"/>
      <w:autoSpaceDE w:val="0"/>
      <w:autoSpaceDN w:val="0"/>
      <w:adjustRightInd w:val="0"/>
      <w:ind w:left="0" w:right="0"/>
      <w:jc w:val="left"/>
    </w:pPr>
    <w:rPr>
      <w:rFonts w:eastAsiaTheme="minorEastAsia"/>
      <w:lang w:val="en-US"/>
    </w:rPr>
  </w:style>
  <w:style w:type="paragraph" w:customStyle="1" w:styleId="Style11">
    <w:name w:val="Style 11"/>
    <w:basedOn w:val="Normal"/>
    <w:uiPriority w:val="99"/>
    <w:rsid w:val="009A1676"/>
    <w:pPr>
      <w:widowControl w:val="0"/>
      <w:autoSpaceDE w:val="0"/>
      <w:autoSpaceDN w:val="0"/>
      <w:spacing w:before="324"/>
      <w:ind w:left="864" w:right="864"/>
    </w:pPr>
    <w:rPr>
      <w:rFonts w:eastAsiaTheme="minorEastAsia"/>
      <w:sz w:val="21"/>
      <w:szCs w:val="21"/>
      <w:lang w:val="en-US"/>
    </w:rPr>
  </w:style>
  <w:style w:type="paragraph" w:customStyle="1" w:styleId="Style8">
    <w:name w:val="Style 8"/>
    <w:basedOn w:val="Normal"/>
    <w:uiPriority w:val="99"/>
    <w:rsid w:val="009A1676"/>
    <w:pPr>
      <w:widowControl w:val="0"/>
      <w:autoSpaceDE w:val="0"/>
      <w:autoSpaceDN w:val="0"/>
      <w:ind w:left="72" w:right="0"/>
    </w:pPr>
    <w:rPr>
      <w:rFonts w:eastAsiaTheme="minorEastAsia"/>
      <w:sz w:val="21"/>
      <w:szCs w:val="21"/>
      <w:lang w:val="en-US"/>
    </w:rPr>
  </w:style>
  <w:style w:type="character" w:customStyle="1" w:styleId="CharacterStyle5">
    <w:name w:val="Character Style 5"/>
    <w:uiPriority w:val="99"/>
    <w:rsid w:val="009A1676"/>
    <w:rPr>
      <w:sz w:val="21"/>
    </w:rPr>
  </w:style>
  <w:style w:type="character" w:styleId="Mencionar">
    <w:name w:val="Mention"/>
    <w:basedOn w:val="Fuentedeprrafopredeter"/>
    <w:uiPriority w:val="99"/>
    <w:semiHidden/>
    <w:unhideWhenUsed/>
    <w:rsid w:val="004F3359"/>
    <w:rPr>
      <w:color w:val="2B579A"/>
      <w:shd w:val="clear" w:color="auto" w:fill="E6E6E6"/>
    </w:rPr>
  </w:style>
  <w:style w:type="table" w:styleId="Tablaconcuadrcula">
    <w:name w:val="Table Grid"/>
    <w:basedOn w:val="Tablanormal"/>
    <w:uiPriority w:val="59"/>
    <w:rsid w:val="00740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E1F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754837">
      <w:bodyDiv w:val="1"/>
      <w:marLeft w:val="0"/>
      <w:marRight w:val="0"/>
      <w:marTop w:val="0"/>
      <w:marBottom w:val="0"/>
      <w:divBdr>
        <w:top w:val="none" w:sz="0" w:space="0" w:color="auto"/>
        <w:left w:val="none" w:sz="0" w:space="0" w:color="auto"/>
        <w:bottom w:val="none" w:sz="0" w:space="0" w:color="auto"/>
        <w:right w:val="none" w:sz="0" w:space="0" w:color="auto"/>
      </w:divBdr>
      <w:divsChild>
        <w:div w:id="1077284414">
          <w:marLeft w:val="0"/>
          <w:marRight w:val="0"/>
          <w:marTop w:val="0"/>
          <w:marBottom w:val="0"/>
          <w:divBdr>
            <w:top w:val="none" w:sz="0" w:space="0" w:color="auto"/>
            <w:left w:val="none" w:sz="0" w:space="0" w:color="auto"/>
            <w:bottom w:val="none" w:sz="0" w:space="0" w:color="auto"/>
            <w:right w:val="none" w:sz="0" w:space="0" w:color="auto"/>
          </w:divBdr>
        </w:div>
      </w:divsChild>
    </w:div>
    <w:div w:id="1780251497">
      <w:bodyDiv w:val="1"/>
      <w:marLeft w:val="0"/>
      <w:marRight w:val="0"/>
      <w:marTop w:val="0"/>
      <w:marBottom w:val="0"/>
      <w:divBdr>
        <w:top w:val="none" w:sz="0" w:space="0" w:color="auto"/>
        <w:left w:val="none" w:sz="0" w:space="0" w:color="auto"/>
        <w:bottom w:val="none" w:sz="0" w:space="0" w:color="auto"/>
        <w:right w:val="none" w:sz="0" w:space="0" w:color="auto"/>
      </w:divBdr>
      <w:divsChild>
        <w:div w:id="440535359">
          <w:marLeft w:val="0"/>
          <w:marRight w:val="0"/>
          <w:marTop w:val="0"/>
          <w:marBottom w:val="0"/>
          <w:divBdr>
            <w:top w:val="none" w:sz="0" w:space="0" w:color="auto"/>
            <w:left w:val="none" w:sz="0" w:space="0" w:color="auto"/>
            <w:bottom w:val="none" w:sz="0" w:space="0" w:color="auto"/>
            <w:right w:val="none" w:sz="0" w:space="0" w:color="auto"/>
          </w:divBdr>
          <w:divsChild>
            <w:div w:id="1851136883">
              <w:marLeft w:val="0"/>
              <w:marRight w:val="0"/>
              <w:marTop w:val="0"/>
              <w:marBottom w:val="0"/>
              <w:divBdr>
                <w:top w:val="none" w:sz="0" w:space="0" w:color="auto"/>
                <w:left w:val="none" w:sz="0" w:space="0" w:color="auto"/>
                <w:bottom w:val="none" w:sz="0" w:space="0" w:color="auto"/>
                <w:right w:val="none" w:sz="0" w:space="0" w:color="auto"/>
              </w:divBdr>
              <w:divsChild>
                <w:div w:id="1683311700">
                  <w:marLeft w:val="0"/>
                  <w:marRight w:val="0"/>
                  <w:marTop w:val="0"/>
                  <w:marBottom w:val="0"/>
                  <w:divBdr>
                    <w:top w:val="none" w:sz="0" w:space="0" w:color="auto"/>
                    <w:left w:val="none" w:sz="0" w:space="0" w:color="auto"/>
                    <w:bottom w:val="none" w:sz="0" w:space="0" w:color="auto"/>
                    <w:right w:val="none" w:sz="0" w:space="0" w:color="auto"/>
                  </w:divBdr>
                  <w:divsChild>
                    <w:div w:id="14634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il.com" TargetMode="External"/><Relationship Id="rId13" Type="http://schemas.openxmlformats.org/officeDocument/2006/relationships/hyperlink" Target="mailt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rgeruizbonilla@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mail.com" TargetMode="External"/><Relationship Id="rId4" Type="http://schemas.openxmlformats.org/officeDocument/2006/relationships/settings" Target="settings.xml"/><Relationship Id="rId9" Type="http://schemas.openxmlformats.org/officeDocument/2006/relationships/hyperlink" Target="mailto:....@g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FC32-7123-422A-96A5-A07430DC8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4226</Words>
  <Characters>23247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27419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TRIBUNAL ADMINISTRATIVO DE TRANSPORTE</dc:creator>
  <cp:lastModifiedBy>Tatiana Montero Salguero</cp:lastModifiedBy>
  <cp:revision>4</cp:revision>
  <cp:lastPrinted>2017-04-25T18:12:00Z</cp:lastPrinted>
  <dcterms:created xsi:type="dcterms:W3CDTF">2017-12-20T19:37:00Z</dcterms:created>
  <dcterms:modified xsi:type="dcterms:W3CDTF">2017-12-20T19:42:00Z</dcterms:modified>
</cp:coreProperties>
</file>